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5D3" w:rsidRDefault="00BB75D3" w:rsidP="005267B1">
      <w:pPr>
        <w:pStyle w:val="Default"/>
        <w:spacing w:before="240"/>
        <w:jc w:val="center"/>
        <w:rPr>
          <w:sz w:val="23"/>
          <w:szCs w:val="23"/>
        </w:rPr>
      </w:pPr>
      <w:r>
        <w:rPr>
          <w:sz w:val="23"/>
          <w:szCs w:val="23"/>
        </w:rPr>
        <w:t>POLSKI ZWIĄZEK DZIAŁKOWCÓW</w:t>
      </w:r>
    </w:p>
    <w:p w:rsidR="00BB75D3" w:rsidRDefault="00BB75D3" w:rsidP="00BB75D3">
      <w:pPr>
        <w:pStyle w:val="Default"/>
        <w:spacing w:before="240"/>
        <w:jc w:val="center"/>
        <w:rPr>
          <w:sz w:val="23"/>
          <w:szCs w:val="23"/>
        </w:rPr>
      </w:pPr>
      <w:r>
        <w:rPr>
          <w:sz w:val="23"/>
          <w:szCs w:val="23"/>
        </w:rPr>
        <w:t>RODZINNY OGRÓD DZIAŁKOWY ,,JANISKA"</w:t>
      </w:r>
    </w:p>
    <w:p w:rsidR="00BB75D3" w:rsidRDefault="00BB75D3" w:rsidP="00BB75D3">
      <w:pPr>
        <w:pStyle w:val="Default"/>
        <w:spacing w:before="240"/>
        <w:jc w:val="center"/>
        <w:rPr>
          <w:sz w:val="23"/>
          <w:szCs w:val="23"/>
        </w:rPr>
      </w:pPr>
      <w:r>
        <w:rPr>
          <w:sz w:val="23"/>
          <w:szCs w:val="23"/>
        </w:rPr>
        <w:t>W NIEKANINIE</w:t>
      </w:r>
    </w:p>
    <w:p w:rsidR="00BB75D3" w:rsidRDefault="00BB75D3" w:rsidP="00BB75D3">
      <w:pPr>
        <w:pStyle w:val="Default"/>
        <w:spacing w:before="240"/>
        <w:jc w:val="center"/>
        <w:rPr>
          <w:b/>
          <w:bCs/>
          <w:sz w:val="23"/>
          <w:szCs w:val="23"/>
        </w:rPr>
      </w:pPr>
    </w:p>
    <w:p w:rsidR="00BB75D3" w:rsidRDefault="00BB75D3" w:rsidP="00BB75D3">
      <w:pPr>
        <w:pStyle w:val="Default"/>
        <w:spacing w:before="240"/>
        <w:jc w:val="center"/>
        <w:rPr>
          <w:b/>
          <w:bCs/>
          <w:sz w:val="23"/>
          <w:szCs w:val="23"/>
        </w:rPr>
      </w:pPr>
    </w:p>
    <w:p w:rsidR="00BB75D3" w:rsidRDefault="00BB75D3" w:rsidP="00BB75D3">
      <w:pPr>
        <w:pStyle w:val="Default"/>
        <w:spacing w:before="240"/>
        <w:jc w:val="center"/>
        <w:rPr>
          <w:b/>
          <w:bCs/>
          <w:sz w:val="23"/>
          <w:szCs w:val="23"/>
        </w:rPr>
      </w:pPr>
    </w:p>
    <w:p w:rsidR="00BB75D3" w:rsidRDefault="00BB75D3" w:rsidP="00BB75D3">
      <w:pPr>
        <w:pStyle w:val="Default"/>
        <w:spacing w:before="240"/>
        <w:jc w:val="center"/>
        <w:rPr>
          <w:b/>
          <w:bCs/>
          <w:sz w:val="23"/>
          <w:szCs w:val="23"/>
        </w:rPr>
      </w:pPr>
    </w:p>
    <w:p w:rsidR="00BB75D3" w:rsidRDefault="00BB75D3" w:rsidP="00BB75D3">
      <w:pPr>
        <w:pStyle w:val="Default"/>
        <w:spacing w:before="240"/>
        <w:jc w:val="center"/>
        <w:rPr>
          <w:b/>
          <w:bCs/>
          <w:sz w:val="23"/>
          <w:szCs w:val="23"/>
        </w:rPr>
      </w:pPr>
    </w:p>
    <w:p w:rsidR="00BB75D3" w:rsidRDefault="00BB75D3" w:rsidP="00BB75D3">
      <w:pPr>
        <w:pStyle w:val="Default"/>
        <w:spacing w:before="240"/>
        <w:jc w:val="center"/>
        <w:rPr>
          <w:b/>
          <w:bCs/>
          <w:sz w:val="23"/>
          <w:szCs w:val="23"/>
        </w:rPr>
      </w:pPr>
    </w:p>
    <w:p w:rsidR="00BB75D3" w:rsidRDefault="00BB75D3" w:rsidP="00BB75D3">
      <w:pPr>
        <w:pStyle w:val="Default"/>
        <w:spacing w:before="240"/>
        <w:jc w:val="center"/>
        <w:rPr>
          <w:b/>
          <w:bCs/>
          <w:sz w:val="23"/>
          <w:szCs w:val="23"/>
        </w:rPr>
      </w:pPr>
    </w:p>
    <w:p w:rsidR="00BB75D3" w:rsidRDefault="00BB75D3" w:rsidP="00BB75D3">
      <w:pPr>
        <w:pStyle w:val="Default"/>
        <w:spacing w:before="240"/>
        <w:jc w:val="center"/>
        <w:rPr>
          <w:b/>
          <w:bCs/>
          <w:sz w:val="23"/>
          <w:szCs w:val="23"/>
        </w:rPr>
      </w:pPr>
    </w:p>
    <w:p w:rsidR="00BB75D3" w:rsidRDefault="00BB75D3" w:rsidP="00BB75D3">
      <w:pPr>
        <w:pStyle w:val="Default"/>
        <w:spacing w:before="240"/>
        <w:jc w:val="center"/>
        <w:rPr>
          <w:b/>
          <w:bCs/>
          <w:sz w:val="23"/>
          <w:szCs w:val="23"/>
        </w:rPr>
      </w:pPr>
    </w:p>
    <w:p w:rsidR="00BB75D3" w:rsidRDefault="00BB75D3" w:rsidP="00BB75D3">
      <w:pPr>
        <w:pStyle w:val="Default"/>
        <w:spacing w:before="240"/>
        <w:jc w:val="center"/>
        <w:rPr>
          <w:sz w:val="23"/>
          <w:szCs w:val="23"/>
        </w:rPr>
      </w:pPr>
      <w:r>
        <w:rPr>
          <w:b/>
          <w:bCs/>
          <w:sz w:val="23"/>
          <w:szCs w:val="23"/>
        </w:rPr>
        <w:t>REGULAMIN</w:t>
      </w:r>
    </w:p>
    <w:p w:rsidR="00BB75D3" w:rsidRDefault="00BB75D3" w:rsidP="00BB75D3">
      <w:pPr>
        <w:pStyle w:val="Default"/>
        <w:jc w:val="center"/>
        <w:rPr>
          <w:sz w:val="23"/>
          <w:szCs w:val="23"/>
        </w:rPr>
      </w:pPr>
      <w:r>
        <w:rPr>
          <w:b/>
          <w:bCs/>
          <w:sz w:val="23"/>
          <w:szCs w:val="23"/>
        </w:rPr>
        <w:t>KORZYSTANIA Z ENERGII ELEKTRYCZNEJ</w:t>
      </w:r>
    </w:p>
    <w:p w:rsidR="00BB75D3" w:rsidRDefault="00BB75D3" w:rsidP="00BB75D3">
      <w:pPr>
        <w:pStyle w:val="Default"/>
        <w:rPr>
          <w:sz w:val="23"/>
          <w:szCs w:val="23"/>
        </w:rPr>
      </w:pPr>
    </w:p>
    <w:p w:rsidR="00BB75D3" w:rsidRDefault="00BB75D3" w:rsidP="00BB75D3">
      <w:pPr>
        <w:pStyle w:val="Default"/>
        <w:rPr>
          <w:sz w:val="23"/>
          <w:szCs w:val="23"/>
        </w:rPr>
      </w:pPr>
    </w:p>
    <w:p w:rsidR="00BB75D3" w:rsidRDefault="00A833B8" w:rsidP="00BB75D3">
      <w:pPr>
        <w:pStyle w:val="Default"/>
        <w:jc w:val="center"/>
        <w:rPr>
          <w:sz w:val="23"/>
          <w:szCs w:val="23"/>
        </w:rPr>
      </w:pPr>
      <w:r>
        <w:rPr>
          <w:sz w:val="23"/>
          <w:szCs w:val="23"/>
        </w:rPr>
        <w:t>uchwalony</w:t>
      </w:r>
      <w:r w:rsidR="00BB75D3">
        <w:rPr>
          <w:sz w:val="23"/>
          <w:szCs w:val="23"/>
        </w:rPr>
        <w:t xml:space="preserve"> przez Walne Zebranie Członków</w:t>
      </w:r>
    </w:p>
    <w:p w:rsidR="00BB75D3" w:rsidRDefault="00BB75D3" w:rsidP="00BB75D3">
      <w:pPr>
        <w:pStyle w:val="Default"/>
        <w:jc w:val="center"/>
        <w:rPr>
          <w:sz w:val="23"/>
          <w:szCs w:val="23"/>
        </w:rPr>
      </w:pPr>
      <w:r>
        <w:rPr>
          <w:sz w:val="23"/>
          <w:szCs w:val="23"/>
        </w:rPr>
        <w:t xml:space="preserve">w dniu </w:t>
      </w:r>
      <w:r w:rsidR="00307BAA">
        <w:rPr>
          <w:sz w:val="23"/>
          <w:szCs w:val="23"/>
        </w:rPr>
        <w:t>28</w:t>
      </w:r>
      <w:r w:rsidR="005A1E42">
        <w:rPr>
          <w:sz w:val="23"/>
          <w:szCs w:val="23"/>
        </w:rPr>
        <w:t xml:space="preserve"> </w:t>
      </w:r>
      <w:r w:rsidR="00307BAA">
        <w:rPr>
          <w:sz w:val="23"/>
          <w:szCs w:val="23"/>
        </w:rPr>
        <w:t>sierpnia</w:t>
      </w:r>
      <w:r w:rsidR="005A1E42">
        <w:rPr>
          <w:sz w:val="23"/>
          <w:szCs w:val="23"/>
        </w:rPr>
        <w:t xml:space="preserve"> 202</w:t>
      </w:r>
      <w:r w:rsidR="00307BAA">
        <w:rPr>
          <w:sz w:val="23"/>
          <w:szCs w:val="23"/>
        </w:rPr>
        <w:t>1</w:t>
      </w:r>
      <w:r>
        <w:rPr>
          <w:sz w:val="23"/>
          <w:szCs w:val="23"/>
        </w:rPr>
        <w:t xml:space="preserve"> roku</w:t>
      </w:r>
    </w:p>
    <w:p w:rsidR="00BB75D3" w:rsidRDefault="00BB75D3" w:rsidP="00BB75D3">
      <w:pPr>
        <w:pStyle w:val="Default"/>
        <w:rPr>
          <w:sz w:val="23"/>
          <w:szCs w:val="23"/>
        </w:rPr>
      </w:pPr>
    </w:p>
    <w:p w:rsidR="00BB75D3" w:rsidRDefault="00BB75D3" w:rsidP="00BB75D3">
      <w:pPr>
        <w:pStyle w:val="Default"/>
        <w:rPr>
          <w:sz w:val="23"/>
          <w:szCs w:val="23"/>
        </w:rPr>
      </w:pPr>
    </w:p>
    <w:p w:rsidR="00BB75D3" w:rsidRDefault="00BB75D3" w:rsidP="00BB75D3">
      <w:pPr>
        <w:pStyle w:val="Default"/>
        <w:rPr>
          <w:sz w:val="23"/>
          <w:szCs w:val="23"/>
        </w:rPr>
      </w:pPr>
    </w:p>
    <w:p w:rsidR="00BB75D3" w:rsidRDefault="00BB75D3" w:rsidP="00BB75D3">
      <w:pPr>
        <w:pStyle w:val="Default"/>
        <w:rPr>
          <w:sz w:val="23"/>
          <w:szCs w:val="23"/>
        </w:rPr>
      </w:pPr>
    </w:p>
    <w:p w:rsidR="00BB75D3" w:rsidRDefault="00BB75D3" w:rsidP="00BB75D3">
      <w:pPr>
        <w:pStyle w:val="Default"/>
        <w:rPr>
          <w:sz w:val="23"/>
          <w:szCs w:val="23"/>
        </w:rPr>
      </w:pPr>
    </w:p>
    <w:p w:rsidR="00BB75D3" w:rsidRDefault="00BB75D3" w:rsidP="00BB75D3">
      <w:pPr>
        <w:pStyle w:val="Default"/>
        <w:rPr>
          <w:sz w:val="23"/>
          <w:szCs w:val="23"/>
        </w:rPr>
      </w:pPr>
    </w:p>
    <w:p w:rsidR="00BB75D3" w:rsidRDefault="00BB75D3" w:rsidP="00BB75D3">
      <w:pPr>
        <w:pStyle w:val="Default"/>
        <w:rPr>
          <w:sz w:val="23"/>
          <w:szCs w:val="23"/>
        </w:rPr>
      </w:pPr>
    </w:p>
    <w:p w:rsidR="00BB75D3" w:rsidRDefault="00BB75D3" w:rsidP="00BB75D3">
      <w:pPr>
        <w:pStyle w:val="Default"/>
        <w:rPr>
          <w:sz w:val="23"/>
          <w:szCs w:val="23"/>
        </w:rPr>
      </w:pPr>
    </w:p>
    <w:p w:rsidR="00BB75D3" w:rsidRDefault="00BB75D3" w:rsidP="00BB75D3">
      <w:pPr>
        <w:pStyle w:val="Default"/>
        <w:rPr>
          <w:sz w:val="23"/>
          <w:szCs w:val="23"/>
        </w:rPr>
      </w:pPr>
    </w:p>
    <w:p w:rsidR="00BB75D3" w:rsidRDefault="00BB75D3" w:rsidP="00BB75D3">
      <w:pPr>
        <w:pStyle w:val="Default"/>
        <w:rPr>
          <w:sz w:val="23"/>
          <w:szCs w:val="23"/>
        </w:rPr>
      </w:pPr>
    </w:p>
    <w:p w:rsidR="00BB75D3" w:rsidRDefault="00BB75D3" w:rsidP="00BB75D3">
      <w:pPr>
        <w:pStyle w:val="Default"/>
        <w:rPr>
          <w:sz w:val="23"/>
          <w:szCs w:val="23"/>
        </w:rPr>
      </w:pPr>
    </w:p>
    <w:p w:rsidR="00BB75D3" w:rsidRDefault="00BB75D3" w:rsidP="00BB75D3">
      <w:pPr>
        <w:pStyle w:val="Default"/>
        <w:rPr>
          <w:sz w:val="23"/>
          <w:szCs w:val="23"/>
        </w:rPr>
      </w:pPr>
    </w:p>
    <w:p w:rsidR="00BB75D3" w:rsidRDefault="00BB75D3" w:rsidP="00BB75D3">
      <w:pPr>
        <w:pStyle w:val="Default"/>
        <w:jc w:val="center"/>
        <w:rPr>
          <w:sz w:val="23"/>
          <w:szCs w:val="23"/>
        </w:rPr>
      </w:pPr>
    </w:p>
    <w:p w:rsidR="00BB75D3" w:rsidRDefault="00BB75D3" w:rsidP="00BB75D3">
      <w:pPr>
        <w:pStyle w:val="Default"/>
        <w:jc w:val="center"/>
        <w:rPr>
          <w:sz w:val="23"/>
          <w:szCs w:val="23"/>
        </w:rPr>
      </w:pPr>
    </w:p>
    <w:p w:rsidR="00BB75D3" w:rsidRDefault="00BB75D3" w:rsidP="00BB75D3">
      <w:pPr>
        <w:pStyle w:val="Default"/>
        <w:jc w:val="center"/>
        <w:rPr>
          <w:sz w:val="23"/>
          <w:szCs w:val="23"/>
        </w:rPr>
      </w:pPr>
    </w:p>
    <w:p w:rsidR="00BB75D3" w:rsidRDefault="00BB75D3" w:rsidP="00BB75D3">
      <w:pPr>
        <w:pStyle w:val="Default"/>
        <w:jc w:val="center"/>
        <w:rPr>
          <w:sz w:val="23"/>
          <w:szCs w:val="23"/>
        </w:rPr>
      </w:pPr>
    </w:p>
    <w:p w:rsidR="00BB75D3" w:rsidRDefault="00BB75D3" w:rsidP="00BB75D3">
      <w:pPr>
        <w:pStyle w:val="Default"/>
        <w:jc w:val="center"/>
        <w:rPr>
          <w:sz w:val="23"/>
          <w:szCs w:val="23"/>
        </w:rPr>
      </w:pPr>
    </w:p>
    <w:p w:rsidR="00BB75D3" w:rsidRDefault="00BB75D3" w:rsidP="00BB75D3">
      <w:pPr>
        <w:pStyle w:val="Default"/>
        <w:jc w:val="center"/>
        <w:rPr>
          <w:sz w:val="23"/>
          <w:szCs w:val="23"/>
        </w:rPr>
      </w:pPr>
    </w:p>
    <w:p w:rsidR="00BB75D3" w:rsidRDefault="00BB75D3" w:rsidP="00BB75D3">
      <w:pPr>
        <w:pStyle w:val="Default"/>
        <w:jc w:val="center"/>
        <w:rPr>
          <w:sz w:val="23"/>
          <w:szCs w:val="23"/>
        </w:rPr>
      </w:pPr>
    </w:p>
    <w:p w:rsidR="00BB75D3" w:rsidRDefault="00BB75D3" w:rsidP="00BB75D3">
      <w:pPr>
        <w:pStyle w:val="Default"/>
        <w:jc w:val="center"/>
        <w:rPr>
          <w:sz w:val="23"/>
          <w:szCs w:val="23"/>
        </w:rPr>
      </w:pPr>
    </w:p>
    <w:p w:rsidR="00BB75D3" w:rsidRDefault="00BB75D3" w:rsidP="00BB75D3">
      <w:pPr>
        <w:pStyle w:val="Default"/>
        <w:jc w:val="center"/>
        <w:rPr>
          <w:sz w:val="23"/>
          <w:szCs w:val="23"/>
        </w:rPr>
      </w:pPr>
    </w:p>
    <w:p w:rsidR="00BB75D3" w:rsidRDefault="00BB75D3" w:rsidP="00BB75D3">
      <w:pPr>
        <w:pStyle w:val="Default"/>
        <w:jc w:val="center"/>
        <w:rPr>
          <w:sz w:val="23"/>
          <w:szCs w:val="23"/>
        </w:rPr>
      </w:pPr>
    </w:p>
    <w:p w:rsidR="00BB75D3" w:rsidRDefault="00BB75D3" w:rsidP="00BB75D3">
      <w:pPr>
        <w:pStyle w:val="Default"/>
        <w:jc w:val="center"/>
        <w:rPr>
          <w:sz w:val="23"/>
          <w:szCs w:val="23"/>
        </w:rPr>
      </w:pPr>
    </w:p>
    <w:p w:rsidR="00BB75D3" w:rsidRDefault="00BB75D3" w:rsidP="00BB75D3">
      <w:pPr>
        <w:pStyle w:val="Default"/>
        <w:jc w:val="center"/>
        <w:rPr>
          <w:sz w:val="23"/>
          <w:szCs w:val="23"/>
        </w:rPr>
      </w:pPr>
    </w:p>
    <w:p w:rsidR="00BB75D3" w:rsidRDefault="00BB75D3" w:rsidP="00BB75D3">
      <w:pPr>
        <w:pStyle w:val="Default"/>
        <w:jc w:val="center"/>
        <w:rPr>
          <w:sz w:val="23"/>
          <w:szCs w:val="23"/>
        </w:rPr>
      </w:pPr>
      <w:r>
        <w:rPr>
          <w:sz w:val="23"/>
          <w:szCs w:val="23"/>
        </w:rPr>
        <w:t>NIEKANIN 202</w:t>
      </w:r>
      <w:r w:rsidR="00307BAA">
        <w:rPr>
          <w:sz w:val="23"/>
          <w:szCs w:val="23"/>
        </w:rPr>
        <w:t>1</w:t>
      </w:r>
      <w:r>
        <w:rPr>
          <w:sz w:val="23"/>
          <w:szCs w:val="23"/>
        </w:rPr>
        <w:t xml:space="preserve"> ROK</w:t>
      </w:r>
    </w:p>
    <w:p w:rsidR="00B91F08" w:rsidRDefault="005C472F" w:rsidP="005C472F">
      <w:pPr>
        <w:pStyle w:val="Nagwek1"/>
        <w:ind w:left="0"/>
        <w:jc w:val="center"/>
        <w:rPr>
          <w:sz w:val="24"/>
        </w:rPr>
      </w:pPr>
      <w:r>
        <w:rPr>
          <w:sz w:val="24"/>
        </w:rPr>
        <w:lastRenderedPageBreak/>
        <w:t>R</w:t>
      </w:r>
      <w:r w:rsidR="00B91F08" w:rsidRPr="005C472F">
        <w:rPr>
          <w:sz w:val="24"/>
        </w:rPr>
        <w:t>egulamin</w:t>
      </w:r>
    </w:p>
    <w:p w:rsidR="00BB75D3" w:rsidRPr="00BB75D3" w:rsidRDefault="00BB75D3" w:rsidP="00BB75D3"/>
    <w:p w:rsidR="00BB75D3" w:rsidRDefault="005C472F" w:rsidP="005C472F">
      <w:pPr>
        <w:jc w:val="center"/>
        <w:rPr>
          <w:b/>
          <w:bCs/>
        </w:rPr>
      </w:pPr>
      <w:r>
        <w:rPr>
          <w:b/>
          <w:bCs/>
        </w:rPr>
        <w:t>Rodzinn</w:t>
      </w:r>
      <w:r w:rsidR="00BB75D3">
        <w:rPr>
          <w:b/>
          <w:bCs/>
        </w:rPr>
        <w:t>ego</w:t>
      </w:r>
      <w:r>
        <w:rPr>
          <w:b/>
          <w:bCs/>
        </w:rPr>
        <w:t xml:space="preserve"> Ogrod</w:t>
      </w:r>
      <w:r w:rsidR="00BB75D3">
        <w:rPr>
          <w:b/>
          <w:bCs/>
        </w:rPr>
        <w:t xml:space="preserve">u </w:t>
      </w:r>
      <w:r w:rsidR="00B91F08" w:rsidRPr="005C472F">
        <w:rPr>
          <w:b/>
          <w:bCs/>
        </w:rPr>
        <w:t>Działkow</w:t>
      </w:r>
      <w:r w:rsidR="00BB75D3">
        <w:rPr>
          <w:b/>
          <w:bCs/>
        </w:rPr>
        <w:t>ego</w:t>
      </w:r>
      <w:r w:rsidR="00B91F08" w:rsidRPr="005C472F">
        <w:rPr>
          <w:b/>
          <w:bCs/>
        </w:rPr>
        <w:t xml:space="preserve"> </w:t>
      </w:r>
      <w:r w:rsidR="00D45579" w:rsidRPr="005C472F">
        <w:rPr>
          <w:b/>
          <w:bCs/>
        </w:rPr>
        <w:t>„</w:t>
      </w:r>
      <w:r w:rsidR="00D45579" w:rsidRPr="005C472F">
        <w:rPr>
          <w:b/>
          <w:bCs/>
          <w:iCs/>
        </w:rPr>
        <w:t>Janiska”</w:t>
      </w:r>
      <w:r w:rsidR="00B91F08" w:rsidRPr="005C472F">
        <w:rPr>
          <w:b/>
          <w:bCs/>
          <w:i/>
          <w:iCs/>
        </w:rPr>
        <w:t xml:space="preserve"> </w:t>
      </w:r>
      <w:r w:rsidR="00B91F08" w:rsidRPr="005C472F">
        <w:rPr>
          <w:b/>
          <w:bCs/>
        </w:rPr>
        <w:t xml:space="preserve"> w </w:t>
      </w:r>
      <w:r w:rsidR="00D45579" w:rsidRPr="005C472F">
        <w:rPr>
          <w:b/>
          <w:bCs/>
        </w:rPr>
        <w:t>Niekaninie</w:t>
      </w:r>
    </w:p>
    <w:p w:rsidR="00B91F08" w:rsidRPr="005C472F" w:rsidRDefault="00BB75D3" w:rsidP="005C472F">
      <w:pPr>
        <w:jc w:val="center"/>
      </w:pPr>
      <w:r>
        <w:rPr>
          <w:b/>
          <w:bCs/>
        </w:rPr>
        <w:t xml:space="preserve">w sprawie zasad i kosztów </w:t>
      </w:r>
      <w:r w:rsidRPr="005C472F">
        <w:rPr>
          <w:b/>
          <w:bCs/>
        </w:rPr>
        <w:t xml:space="preserve">korzystania z energii elektrycznej w </w:t>
      </w:r>
      <w:r>
        <w:rPr>
          <w:b/>
          <w:bCs/>
        </w:rPr>
        <w:t xml:space="preserve">ogrodzie </w:t>
      </w:r>
    </w:p>
    <w:p w:rsidR="00B91F08" w:rsidRDefault="00B91F08">
      <w:pPr>
        <w:ind w:left="540"/>
      </w:pPr>
    </w:p>
    <w:p w:rsidR="00B91F08" w:rsidRDefault="00942FEA" w:rsidP="00942FEA">
      <w:pPr>
        <w:tabs>
          <w:tab w:val="left" w:pos="7155"/>
        </w:tabs>
        <w:ind w:left="540"/>
      </w:pPr>
      <w:r>
        <w:tab/>
      </w:r>
    </w:p>
    <w:p w:rsidR="00B91F08" w:rsidRDefault="00BA732B" w:rsidP="00CB6649">
      <w:pPr>
        <w:jc w:val="both"/>
      </w:pPr>
      <w:r>
        <w:t>Na podstawie</w:t>
      </w:r>
      <w:r w:rsidR="00B91F08">
        <w:t xml:space="preserve"> §</w:t>
      </w:r>
      <w:r w:rsidR="004E47BC">
        <w:t xml:space="preserve"> </w:t>
      </w:r>
      <w:r w:rsidR="00AF3B46">
        <w:t>78</w:t>
      </w:r>
      <w:r w:rsidR="00B91F08">
        <w:t xml:space="preserve"> </w:t>
      </w:r>
      <w:r>
        <w:t xml:space="preserve">ust. 1 </w:t>
      </w:r>
      <w:r w:rsidR="00B91F08">
        <w:t>R</w:t>
      </w:r>
      <w:r w:rsidR="004E47BC">
        <w:t>egulaminu ROD</w:t>
      </w:r>
      <w:r w:rsidR="00AF3B46">
        <w:t xml:space="preserve"> z dnia 1 października 2015 r.</w:t>
      </w:r>
      <w:r w:rsidR="0042418C">
        <w:t>(wraz ze zmian.)</w:t>
      </w:r>
      <w:r>
        <w:t xml:space="preserve">, uwzględniając inne przepisy ww. regulaminu </w:t>
      </w:r>
      <w:r w:rsidR="004E47BC">
        <w:t xml:space="preserve">oraz </w:t>
      </w:r>
      <w:r>
        <w:t xml:space="preserve">obowiązujące w PZD </w:t>
      </w:r>
      <w:r w:rsidR="00E61575">
        <w:t>zasady</w:t>
      </w:r>
      <w:r>
        <w:t xml:space="preserve"> zawarte </w:t>
      </w:r>
      <w:r w:rsidR="00094552">
        <w:br/>
      </w:r>
      <w:r>
        <w:t xml:space="preserve">w </w:t>
      </w:r>
      <w:r w:rsidR="004E47BC">
        <w:t>Uchwa</w:t>
      </w:r>
      <w:r>
        <w:t>le</w:t>
      </w:r>
      <w:r w:rsidR="004E47BC">
        <w:t xml:space="preserve"> Nr 285/ 2015</w:t>
      </w:r>
      <w:r w:rsidR="00B91F08">
        <w:t xml:space="preserve"> </w:t>
      </w:r>
      <w:r w:rsidR="004E47BC">
        <w:t xml:space="preserve"> Krajowe</w:t>
      </w:r>
      <w:r w:rsidR="00307BAA">
        <w:t>go</w:t>
      </w:r>
      <w:r w:rsidR="004E47BC">
        <w:t xml:space="preserve"> </w:t>
      </w:r>
      <w:r w:rsidR="00307BAA">
        <w:t>Zarządu</w:t>
      </w:r>
      <w:r w:rsidR="004E47BC">
        <w:t xml:space="preserve"> PZD z dnia 5 listopada  2015</w:t>
      </w:r>
      <w:r w:rsidR="00B91F08">
        <w:t xml:space="preserve"> r. </w:t>
      </w:r>
      <w:r w:rsidR="0038102D">
        <w:br/>
      </w:r>
      <w:r>
        <w:t>(</w:t>
      </w:r>
      <w:r w:rsidR="00B91F08" w:rsidRPr="00BA732B">
        <w:rPr>
          <w:i/>
        </w:rPr>
        <w:t>w</w:t>
      </w:r>
      <w:r w:rsidR="005C472F" w:rsidRPr="00BA732B">
        <w:rPr>
          <w:i/>
        </w:rPr>
        <w:t xml:space="preserve"> sprawie</w:t>
      </w:r>
      <w:r w:rsidR="00B91F08" w:rsidRPr="00BA732B">
        <w:rPr>
          <w:i/>
        </w:rPr>
        <w:t xml:space="preserve"> zasad korzystani</w:t>
      </w:r>
      <w:r w:rsidR="0042418C" w:rsidRPr="00BA732B">
        <w:rPr>
          <w:i/>
        </w:rPr>
        <w:t>a</w:t>
      </w:r>
      <w:r w:rsidR="00B91F08" w:rsidRPr="00BA732B">
        <w:rPr>
          <w:i/>
        </w:rPr>
        <w:t xml:space="preserve"> z energii elektrycznej w rodzinnych ogrodach działkowych</w:t>
      </w:r>
      <w:r>
        <w:t xml:space="preserve">), </w:t>
      </w:r>
      <w:r w:rsidR="0038102D">
        <w:br/>
      </w:r>
      <w:r>
        <w:t>w celu szczegółowego określenia praw i obowiązków zarządu ROD oraz działkowców,</w:t>
      </w:r>
      <w:r w:rsidR="00BB75D3">
        <w:t xml:space="preserve"> Walne Zebranie </w:t>
      </w:r>
      <w:r w:rsidR="005A1E42">
        <w:t xml:space="preserve">członków </w:t>
      </w:r>
      <w:r w:rsidR="006349EB">
        <w:t>ROD „Janiska” w Niekaninie, postanawia</w:t>
      </w:r>
      <w:r w:rsidR="00BB75D3">
        <w:t>.</w:t>
      </w:r>
    </w:p>
    <w:p w:rsidR="0082578C" w:rsidRDefault="00942FEA" w:rsidP="00CB6649">
      <w:pPr>
        <w:ind w:left="540"/>
        <w:jc w:val="both"/>
      </w:pPr>
      <w:r>
        <w:t xml:space="preserve"> </w:t>
      </w:r>
    </w:p>
    <w:p w:rsidR="00BB75D3" w:rsidRPr="00BB75D3" w:rsidRDefault="00B91F08" w:rsidP="00A833B8">
      <w:pPr>
        <w:jc w:val="center"/>
        <w:rPr>
          <w:u w:val="single"/>
        </w:rPr>
      </w:pPr>
      <w:r w:rsidRPr="00BB75D3">
        <w:rPr>
          <w:u w:val="single"/>
        </w:rPr>
        <w:t>Podłączenie do sieci  i korzystanie z energi</w:t>
      </w:r>
      <w:r w:rsidR="005C472F" w:rsidRPr="00BB75D3">
        <w:rPr>
          <w:u w:val="single"/>
        </w:rPr>
        <w:t>i</w:t>
      </w:r>
      <w:r w:rsidR="00747FE1" w:rsidRPr="00BB75D3">
        <w:rPr>
          <w:u w:val="single"/>
        </w:rPr>
        <w:t xml:space="preserve"> </w:t>
      </w:r>
      <w:r w:rsidRPr="00BB75D3">
        <w:rPr>
          <w:u w:val="single"/>
        </w:rPr>
        <w:t>elektrycznej w ROD</w:t>
      </w:r>
    </w:p>
    <w:p w:rsidR="00BB75D3" w:rsidRDefault="00BB75D3" w:rsidP="00590352">
      <w:pPr>
        <w:spacing w:before="120" w:after="120"/>
        <w:jc w:val="center"/>
      </w:pPr>
      <w:r>
        <w:t>§ 1</w:t>
      </w:r>
    </w:p>
    <w:p w:rsidR="00053E89" w:rsidRDefault="00B91F08" w:rsidP="004F0EB2">
      <w:pPr>
        <w:numPr>
          <w:ilvl w:val="1"/>
          <w:numId w:val="39"/>
        </w:numPr>
        <w:ind w:left="720"/>
        <w:jc w:val="both"/>
      </w:pPr>
      <w:r w:rsidRPr="00747FE1">
        <w:t xml:space="preserve">Korzystanie z energii elektrycznej na działce możliwe jest poprzez podłączenie do sieci ogrodowej za zgodą  </w:t>
      </w:r>
      <w:r w:rsidR="00BE2A12">
        <w:t>z</w:t>
      </w:r>
      <w:r w:rsidRPr="00747FE1">
        <w:t>arządu ROD</w:t>
      </w:r>
      <w:r w:rsidR="00B26BD0">
        <w:t xml:space="preserve">. </w:t>
      </w:r>
    </w:p>
    <w:p w:rsidR="004F0EB2" w:rsidRDefault="004F0EB2" w:rsidP="004F0EB2">
      <w:pPr>
        <w:numPr>
          <w:ilvl w:val="1"/>
          <w:numId w:val="39"/>
        </w:numPr>
        <w:ind w:left="720"/>
        <w:jc w:val="both"/>
      </w:pPr>
      <w:r>
        <w:t>Podłączenia</w:t>
      </w:r>
      <w:r w:rsidRPr="00747FE1">
        <w:t xml:space="preserve"> dokonuje osoba </w:t>
      </w:r>
      <w:r>
        <w:t xml:space="preserve">posiadająca stosowne </w:t>
      </w:r>
      <w:r w:rsidRPr="00747FE1">
        <w:t>up</w:t>
      </w:r>
      <w:r>
        <w:t>rawnienia</w:t>
      </w:r>
      <w:r w:rsidRPr="00747FE1">
        <w:t xml:space="preserve"> – elektryk ogrodowy.</w:t>
      </w:r>
    </w:p>
    <w:p w:rsidR="004F0EB2" w:rsidRDefault="004F0EB2" w:rsidP="004F0EB2">
      <w:pPr>
        <w:numPr>
          <w:ilvl w:val="1"/>
          <w:numId w:val="39"/>
        </w:numPr>
        <w:ind w:left="720"/>
        <w:jc w:val="both"/>
      </w:pPr>
      <w:r>
        <w:t xml:space="preserve">Działkowiec składa do zarządu wniosek </w:t>
      </w:r>
      <w:r w:rsidR="00257E89">
        <w:t>o przyłączenie prądu do działki</w:t>
      </w:r>
      <w:r>
        <w:t>, do którego dołącza informację o przyłączeniu prądu do działki</w:t>
      </w:r>
      <w:r w:rsidR="00257E89">
        <w:t>,</w:t>
      </w:r>
      <w:r>
        <w:t xml:space="preserve"> </w:t>
      </w:r>
      <w:r w:rsidR="00257E89">
        <w:t>według wzorów opracowanych przez zarząd ROD.</w:t>
      </w:r>
    </w:p>
    <w:p w:rsidR="005D40D1" w:rsidRDefault="005D40D1" w:rsidP="005D40D1">
      <w:pPr>
        <w:numPr>
          <w:ilvl w:val="1"/>
          <w:numId w:val="39"/>
        </w:numPr>
        <w:ind w:left="720"/>
        <w:jc w:val="both"/>
      </w:pPr>
      <w:r w:rsidRPr="00747FE1">
        <w:t xml:space="preserve">Zgoda </w:t>
      </w:r>
      <w:r w:rsidR="00BE2A12">
        <w:t>z</w:t>
      </w:r>
      <w:r w:rsidRPr="00747FE1">
        <w:t>arządu ROD na podłączenie do sieci energetycznej może być uzależniona od uregulowania wszelkich zobowiązań ciążących na działkowcu w stosunku do ROD</w:t>
      </w:r>
      <w:r>
        <w:t>.</w:t>
      </w:r>
    </w:p>
    <w:p w:rsidR="001237E6" w:rsidRDefault="00B91F08" w:rsidP="00CB6649">
      <w:pPr>
        <w:numPr>
          <w:ilvl w:val="1"/>
          <w:numId w:val="39"/>
        </w:numPr>
        <w:ind w:left="720"/>
        <w:jc w:val="both"/>
      </w:pPr>
      <w:r w:rsidRPr="00747FE1">
        <w:t xml:space="preserve">Po pozytywnym rozpatrzeniu wniosku przez </w:t>
      </w:r>
      <w:r w:rsidR="00BE2A12">
        <w:t>z</w:t>
      </w:r>
      <w:r w:rsidRPr="00747FE1">
        <w:t>arząd ROD</w:t>
      </w:r>
      <w:r w:rsidR="001237E6">
        <w:t>,</w:t>
      </w:r>
      <w:r w:rsidRPr="00747FE1">
        <w:t xml:space="preserve"> działkowiec wnosi jednorazową opłatę za podłączenie</w:t>
      </w:r>
      <w:r w:rsidR="001237E6">
        <w:t xml:space="preserve"> do sieci</w:t>
      </w:r>
      <w:r w:rsidRPr="00747FE1">
        <w:t xml:space="preserve">, </w:t>
      </w:r>
      <w:r w:rsidR="001237E6">
        <w:t xml:space="preserve">w wysokości </w:t>
      </w:r>
      <w:r w:rsidRPr="00747FE1">
        <w:t>ustal</w:t>
      </w:r>
      <w:r w:rsidR="001237E6">
        <w:t>onej</w:t>
      </w:r>
      <w:r w:rsidRPr="00747FE1">
        <w:t xml:space="preserve"> przez </w:t>
      </w:r>
      <w:r w:rsidR="00BE2A12">
        <w:t>z</w:t>
      </w:r>
      <w:r w:rsidRPr="00747FE1">
        <w:t>arząd ROD</w:t>
      </w:r>
      <w:r w:rsidR="00942FEA" w:rsidRPr="001237E6">
        <w:rPr>
          <w:b/>
        </w:rPr>
        <w:t>.</w:t>
      </w:r>
      <w:r w:rsidRPr="00747FE1">
        <w:t xml:space="preserve"> </w:t>
      </w:r>
    </w:p>
    <w:p w:rsidR="00F9271B" w:rsidRDefault="00F9271B" w:rsidP="00CB6649">
      <w:pPr>
        <w:numPr>
          <w:ilvl w:val="1"/>
          <w:numId w:val="39"/>
        </w:numPr>
        <w:ind w:left="720"/>
        <w:jc w:val="both"/>
      </w:pPr>
      <w:r>
        <w:t xml:space="preserve">Przepisanie umowy na dostarczenie energii elektrycznej do działki na nowego użytkownika (działkowca) może nastąpić po spełnieniu warunków określonych w ust. 2 i 3 oraz uiszczeniu </w:t>
      </w:r>
      <w:r w:rsidR="0085143F">
        <w:t xml:space="preserve">jednorazowej </w:t>
      </w:r>
      <w:r>
        <w:t>opłaty ustalonej przez zarząd</w:t>
      </w:r>
      <w:r w:rsidR="0085143F">
        <w:t xml:space="preserve"> ROD</w:t>
      </w:r>
      <w:r>
        <w:t>.</w:t>
      </w:r>
    </w:p>
    <w:p w:rsidR="003A5956" w:rsidRDefault="00B91F08" w:rsidP="00CB6649">
      <w:pPr>
        <w:numPr>
          <w:ilvl w:val="1"/>
          <w:numId w:val="39"/>
        </w:numPr>
        <w:ind w:left="720"/>
        <w:jc w:val="both"/>
      </w:pPr>
      <w:r w:rsidRPr="00747FE1">
        <w:t xml:space="preserve">Prace ziemne związane z doprowadzeniem </w:t>
      </w:r>
      <w:r w:rsidR="005D40D1">
        <w:t>przyłącza do najbliższej rozdzielni (skrzynki z licznikiem) oraz zakup niezbędnych materiałów działkowiec dokonuje we własnym zakresie i na własny koszt</w:t>
      </w:r>
      <w:r w:rsidR="003A5956">
        <w:t>,</w:t>
      </w:r>
      <w:r w:rsidR="005D40D1">
        <w:t xml:space="preserve"> po wcześniejszym uzgodnieniu</w:t>
      </w:r>
      <w:r w:rsidR="003A5956">
        <w:t xml:space="preserve"> i </w:t>
      </w:r>
      <w:r w:rsidR="003A5956" w:rsidRPr="00747FE1">
        <w:t>pod  nadzorem elektryka ogrodowego</w:t>
      </w:r>
      <w:r w:rsidR="003A5956">
        <w:t>.</w:t>
      </w:r>
      <w:r w:rsidR="005D40D1">
        <w:t xml:space="preserve"> </w:t>
      </w:r>
    </w:p>
    <w:p w:rsidR="00053E89" w:rsidRDefault="00B91F08" w:rsidP="00CB6649">
      <w:pPr>
        <w:numPr>
          <w:ilvl w:val="1"/>
          <w:numId w:val="39"/>
        </w:numPr>
        <w:ind w:left="720"/>
        <w:jc w:val="both"/>
      </w:pPr>
      <w:r w:rsidRPr="00747FE1">
        <w:t>Rozpoczęcie dostaw energii powinno być poprzedzone przeglądem i akceptacją podłączenia przez elektryka ogrodowego</w:t>
      </w:r>
      <w:r w:rsidR="002015B9">
        <w:t>, który sporządza protokół (</w:t>
      </w:r>
      <w:r w:rsidR="00257E89">
        <w:t>według wzoru opracowanego przez zarząd</w:t>
      </w:r>
      <w:r w:rsidR="002015B9">
        <w:t>) oraz</w:t>
      </w:r>
      <w:r w:rsidRPr="00747FE1">
        <w:t xml:space="preserve"> </w:t>
      </w:r>
      <w:r w:rsidR="002015B9">
        <w:t>podpisaniem</w:t>
      </w:r>
      <w:r w:rsidRPr="00747FE1">
        <w:t xml:space="preserve"> umowy na dostawę energii</w:t>
      </w:r>
      <w:r w:rsidR="002015B9">
        <w:t xml:space="preserve"> (</w:t>
      </w:r>
      <w:r w:rsidR="00257E89">
        <w:t>według wzoru opracowanego przez zarząd</w:t>
      </w:r>
      <w:r w:rsidR="002015B9">
        <w:t xml:space="preserve">) </w:t>
      </w:r>
      <w:r w:rsidRPr="00747FE1">
        <w:t xml:space="preserve">, w której </w:t>
      </w:r>
      <w:r w:rsidR="00BE2A12">
        <w:t>d</w:t>
      </w:r>
      <w:r w:rsidRPr="00747FE1">
        <w:t xml:space="preserve">ostawcą  </w:t>
      </w:r>
      <w:r w:rsidR="0004524C">
        <w:t>jest</w:t>
      </w:r>
      <w:r w:rsidRPr="00747FE1">
        <w:t xml:space="preserve"> </w:t>
      </w:r>
      <w:r w:rsidR="00BE2A12">
        <w:t>z</w:t>
      </w:r>
      <w:r w:rsidRPr="00747FE1">
        <w:t xml:space="preserve">arząd ROD, a </w:t>
      </w:r>
      <w:r w:rsidR="00BE2A12">
        <w:t>o</w:t>
      </w:r>
      <w:r w:rsidRPr="00747FE1">
        <w:t>dbiorcą  działkowiec</w:t>
      </w:r>
      <w:r w:rsidR="0004524C">
        <w:t xml:space="preserve">. Działkowiec ma obowiązek zapoznać się z </w:t>
      </w:r>
      <w:r w:rsidR="00BF796E">
        <w:t xml:space="preserve">niniejszym </w:t>
      </w:r>
      <w:r w:rsidR="0004524C">
        <w:t xml:space="preserve">regulaminem </w:t>
      </w:r>
      <w:r w:rsidR="005A1E42">
        <w:br/>
      </w:r>
      <w:r w:rsidR="0004524C">
        <w:t>i złożyć</w:t>
      </w:r>
      <w:r w:rsidR="003A5956">
        <w:t xml:space="preserve"> </w:t>
      </w:r>
      <w:r w:rsidR="0004524C">
        <w:t xml:space="preserve">pisemne </w:t>
      </w:r>
      <w:r w:rsidR="003A5956">
        <w:t>oświadczeni</w:t>
      </w:r>
      <w:r w:rsidR="0004524C">
        <w:t>e</w:t>
      </w:r>
      <w:r w:rsidR="002015B9">
        <w:t xml:space="preserve"> (</w:t>
      </w:r>
      <w:r w:rsidR="00257E89">
        <w:t>według wzoru opracowanego przez zarząd</w:t>
      </w:r>
      <w:r w:rsidR="002015B9">
        <w:t>)</w:t>
      </w:r>
      <w:r w:rsidR="0004524C">
        <w:t>, że</w:t>
      </w:r>
      <w:r w:rsidR="003A5956">
        <w:t xml:space="preserve"> zapozna</w:t>
      </w:r>
      <w:r w:rsidR="0004524C">
        <w:t>ł</w:t>
      </w:r>
      <w:r w:rsidR="003A5956">
        <w:t xml:space="preserve"> się z regulaminem </w:t>
      </w:r>
      <w:r w:rsidR="0004524C">
        <w:t>„</w:t>
      </w:r>
      <w:r w:rsidR="003A5956">
        <w:t>korzystania z energii</w:t>
      </w:r>
      <w:r w:rsidR="0004524C">
        <w:t xml:space="preserve"> elektrycznej”</w:t>
      </w:r>
      <w:r w:rsidRPr="00747FE1">
        <w:t>.</w:t>
      </w:r>
    </w:p>
    <w:p w:rsidR="00257E98" w:rsidRDefault="00B91F08" w:rsidP="00CB6649">
      <w:pPr>
        <w:numPr>
          <w:ilvl w:val="1"/>
          <w:numId w:val="39"/>
        </w:numPr>
        <w:ind w:left="720"/>
        <w:jc w:val="both"/>
      </w:pPr>
      <w:r w:rsidRPr="00747FE1">
        <w:t xml:space="preserve">Energia elektryczna na działce  może być wykorzystana jedynie do celów wynikających z charakteru działki określonego w statucie PZD i regulaminie ROD, </w:t>
      </w:r>
      <w:r w:rsidR="00094552">
        <w:br/>
      </w:r>
      <w:r w:rsidRPr="00747FE1">
        <w:t xml:space="preserve">a w szczególności do zagospodarowania i uprawy działki oraz wypoczynku. </w:t>
      </w:r>
    </w:p>
    <w:p w:rsidR="00053E89" w:rsidRDefault="00F960F0" w:rsidP="00CB6649">
      <w:pPr>
        <w:numPr>
          <w:ilvl w:val="1"/>
          <w:numId w:val="39"/>
        </w:numPr>
        <w:ind w:left="720"/>
        <w:jc w:val="both"/>
      </w:pPr>
      <w:r>
        <w:t>W</w:t>
      </w:r>
      <w:r w:rsidR="00B91F08" w:rsidRPr="00747FE1">
        <w:t>ykorzystanie energii do celó</w:t>
      </w:r>
      <w:r w:rsidR="00180284">
        <w:t xml:space="preserve">w innych niż wymienione w </w:t>
      </w:r>
      <w:r w:rsidR="00307BAA">
        <w:t>us</w:t>
      </w:r>
      <w:r w:rsidR="00180284">
        <w:t xml:space="preserve">t. </w:t>
      </w:r>
      <w:r w:rsidR="00307BAA">
        <w:t>9</w:t>
      </w:r>
      <w:r w:rsidR="00B91F08" w:rsidRPr="00747FE1">
        <w:t>, a zwłaszcza do celów zarobkowych,</w:t>
      </w:r>
      <w:r w:rsidR="00D35BB6" w:rsidRPr="00747FE1">
        <w:t xml:space="preserve"> przekazywanie energii na sąsiednie działki poprzez budowę stałych elementów sieci</w:t>
      </w:r>
      <w:r w:rsidR="00B91F08" w:rsidRPr="00747FE1">
        <w:t xml:space="preserve"> stanowi przesłankę do zablokowania dostaw energii przez </w:t>
      </w:r>
      <w:r w:rsidR="00BE2A12">
        <w:t>z</w:t>
      </w:r>
      <w:r w:rsidR="00B91F08" w:rsidRPr="00747FE1">
        <w:t>arząd ROD</w:t>
      </w:r>
      <w:r w:rsidR="0085143F">
        <w:t xml:space="preserve"> oraz zastosowania sankcji określonych w </w:t>
      </w:r>
      <w:r w:rsidR="00BF796E">
        <w:t xml:space="preserve">niniejszym </w:t>
      </w:r>
      <w:r w:rsidR="0085143F">
        <w:t>regulaminie</w:t>
      </w:r>
      <w:r w:rsidR="00B91F08" w:rsidRPr="00747FE1">
        <w:t>.</w:t>
      </w:r>
    </w:p>
    <w:p w:rsidR="00053E89" w:rsidRDefault="00B91F08" w:rsidP="00CB6649">
      <w:pPr>
        <w:numPr>
          <w:ilvl w:val="1"/>
          <w:numId w:val="39"/>
        </w:numPr>
        <w:ind w:left="720"/>
        <w:jc w:val="both"/>
      </w:pPr>
      <w:r w:rsidRPr="00747FE1">
        <w:t>Nielegalny pobór energii elektrycznej jest rażącym  naruszeniem prawa związkowego, zasad współżycia społecznego oraz działani</w:t>
      </w:r>
      <w:r w:rsidR="00180284">
        <w:t>a na szkodę PZD i zgodnie z § 85 ust.1 pkt.1</w:t>
      </w:r>
      <w:r w:rsidRPr="00747FE1">
        <w:t xml:space="preserve"> statutu PZD stanowi przesłankę do </w:t>
      </w:r>
      <w:r w:rsidR="00180284">
        <w:t>wypowiedzenia umowy dzierżawy działk</w:t>
      </w:r>
      <w:r w:rsidR="0085143F">
        <w:t xml:space="preserve">i </w:t>
      </w:r>
      <w:r w:rsidR="0085143F">
        <w:br/>
      </w:r>
      <w:r w:rsidR="00180284">
        <w:t>w ROD</w:t>
      </w:r>
      <w:r w:rsidR="00F9271B">
        <w:t xml:space="preserve"> oraz </w:t>
      </w:r>
      <w:r w:rsidR="00F1240C">
        <w:t>odłączenie</w:t>
      </w:r>
      <w:r w:rsidR="00F9271B">
        <w:t xml:space="preserve"> energii elektrycznej </w:t>
      </w:r>
      <w:r w:rsidR="0085143F">
        <w:t xml:space="preserve">przyłączonej </w:t>
      </w:r>
      <w:r w:rsidR="00F9271B">
        <w:t>do działki</w:t>
      </w:r>
      <w:r w:rsidR="0085143F">
        <w:t>,</w:t>
      </w:r>
      <w:r w:rsidR="00F1240C">
        <w:t xml:space="preserve"> zgodnie z </w:t>
      </w:r>
      <w:r w:rsidR="00F1240C">
        <w:rPr>
          <w:rFonts w:ascii="Arial" w:hAnsi="Arial" w:cs="Arial"/>
        </w:rPr>
        <w:t>§</w:t>
      </w:r>
      <w:r w:rsidR="00F1240C">
        <w:t xml:space="preserve"> 1 ust. 4 uchwały Nr 285/2015 </w:t>
      </w:r>
      <w:r w:rsidR="00307BAA">
        <w:t>KZ</w:t>
      </w:r>
      <w:r w:rsidR="00F1240C">
        <w:t xml:space="preserve"> PZD z dnia 5 listopada 2015 roku</w:t>
      </w:r>
      <w:r w:rsidR="00B26BD0">
        <w:t>.</w:t>
      </w:r>
    </w:p>
    <w:p w:rsidR="00D86549" w:rsidRDefault="00D86549" w:rsidP="00D86549">
      <w:pPr>
        <w:ind w:left="720"/>
        <w:jc w:val="both"/>
      </w:pPr>
    </w:p>
    <w:p w:rsidR="006E0D04" w:rsidRDefault="0086385B" w:rsidP="00CB6649">
      <w:pPr>
        <w:numPr>
          <w:ilvl w:val="1"/>
          <w:numId w:val="39"/>
        </w:numPr>
        <w:ind w:left="720"/>
        <w:jc w:val="both"/>
      </w:pPr>
      <w:r>
        <w:lastRenderedPageBreak/>
        <w:t xml:space="preserve">Ponowne podłączenie energii elektrycznej odłączonej z winy użytkownika (działkowca) do działki może nastąpić za zgodą zarządu po dokonaniu </w:t>
      </w:r>
      <w:r w:rsidR="0085143F">
        <w:t xml:space="preserve">jednorazowej </w:t>
      </w:r>
      <w:r>
        <w:t>opłaty ustalonej przez zarząd</w:t>
      </w:r>
      <w:r w:rsidR="0085143F">
        <w:t xml:space="preserve"> ROD</w:t>
      </w:r>
      <w:r>
        <w:t>.</w:t>
      </w:r>
    </w:p>
    <w:p w:rsidR="00053E89" w:rsidRDefault="00B91F08" w:rsidP="00CB6649">
      <w:pPr>
        <w:numPr>
          <w:ilvl w:val="1"/>
          <w:numId w:val="39"/>
        </w:numPr>
        <w:ind w:left="720"/>
        <w:jc w:val="both"/>
      </w:pPr>
      <w:r w:rsidRPr="00747FE1">
        <w:t>Za nielegalny pobór energii elektrycznej należy uznać w szczególności:</w:t>
      </w:r>
    </w:p>
    <w:p w:rsidR="00053E89" w:rsidRDefault="00B91F08" w:rsidP="00CB6649">
      <w:pPr>
        <w:numPr>
          <w:ilvl w:val="2"/>
          <w:numId w:val="39"/>
        </w:numPr>
        <w:jc w:val="both"/>
      </w:pPr>
      <w:r w:rsidRPr="00747FE1">
        <w:t>podłączenie się do sieci energetycznej z pominięciem podlicznika</w:t>
      </w:r>
      <w:r w:rsidR="00983FAF">
        <w:t>,</w:t>
      </w:r>
    </w:p>
    <w:p w:rsidR="00053E89" w:rsidRDefault="00B91F08" w:rsidP="00CB6649">
      <w:pPr>
        <w:numPr>
          <w:ilvl w:val="2"/>
          <w:numId w:val="39"/>
        </w:numPr>
        <w:jc w:val="both"/>
      </w:pPr>
      <w:r w:rsidRPr="00747FE1">
        <w:t>ingerencję w funkcjonowanie podlicznika, która wpływa na</w:t>
      </w:r>
      <w:r w:rsidR="005255EE" w:rsidRPr="00747FE1">
        <w:t xml:space="preserve"> </w:t>
      </w:r>
      <w:r w:rsidRPr="00747FE1">
        <w:t>w</w:t>
      </w:r>
      <w:r w:rsidR="00983FAF">
        <w:t>skazanie ilości zużycia energii,</w:t>
      </w:r>
    </w:p>
    <w:p w:rsidR="00257E98" w:rsidRDefault="00257E98" w:rsidP="00CB6649">
      <w:pPr>
        <w:numPr>
          <w:ilvl w:val="2"/>
          <w:numId w:val="39"/>
        </w:numPr>
        <w:jc w:val="both"/>
      </w:pPr>
      <w:r>
        <w:t>podłączeniu się do podlicznika bez zgody zarządu ROD i uprzednim przedłożeniu wymaganej dokumentacji,</w:t>
      </w:r>
    </w:p>
    <w:p w:rsidR="00257E98" w:rsidRDefault="0085143F" w:rsidP="00CB6649">
      <w:pPr>
        <w:numPr>
          <w:ilvl w:val="2"/>
          <w:numId w:val="39"/>
        </w:numPr>
        <w:jc w:val="both"/>
      </w:pPr>
      <w:r>
        <w:t xml:space="preserve">stałe </w:t>
      </w:r>
      <w:r w:rsidR="00257E98">
        <w:t>umożliwienie korzystania z energii elektrycznej innemu odbiorcy, który nie spełnił  wymagań</w:t>
      </w:r>
      <w:r w:rsidR="00EA2B3F">
        <w:t xml:space="preserve"> zawartych </w:t>
      </w:r>
      <w:r w:rsidR="00C676AA">
        <w:t>powyżej</w:t>
      </w:r>
      <w:r w:rsidR="00257E98">
        <w:t>,</w:t>
      </w:r>
    </w:p>
    <w:p w:rsidR="00053E89" w:rsidRDefault="005255EE" w:rsidP="00CB6649">
      <w:pPr>
        <w:numPr>
          <w:ilvl w:val="2"/>
          <w:numId w:val="39"/>
        </w:numPr>
        <w:jc w:val="both"/>
      </w:pPr>
      <w:r w:rsidRPr="00747FE1">
        <w:t xml:space="preserve">pobieranie energii z sąsiedniej działki przy pomocy zainstalowanych nielegalnie stałych elementów </w:t>
      </w:r>
      <w:r w:rsidR="00B8679C">
        <w:t>ob</w:t>
      </w:r>
      <w:r w:rsidRPr="00747FE1">
        <w:t>wodu elektrycznego (wkopany</w:t>
      </w:r>
      <w:r w:rsidR="00983FAF">
        <w:t xml:space="preserve"> </w:t>
      </w:r>
      <w:r w:rsidRPr="00747FE1">
        <w:t>między</w:t>
      </w:r>
      <w:r w:rsidR="00983FAF">
        <w:t xml:space="preserve"> </w:t>
      </w:r>
      <w:r w:rsidRPr="00747FE1">
        <w:t>działkami</w:t>
      </w:r>
      <w:r w:rsidR="00983FAF">
        <w:t xml:space="preserve"> </w:t>
      </w:r>
      <w:r w:rsidRPr="00747FE1">
        <w:t>kabel ziemny, dodatkowy podlicznik  itp.</w:t>
      </w:r>
      <w:r w:rsidR="00FF0298" w:rsidRPr="00747FE1">
        <w:t>)</w:t>
      </w:r>
      <w:r w:rsidR="00053E89">
        <w:t>.</w:t>
      </w:r>
    </w:p>
    <w:p w:rsidR="009E59DE" w:rsidRDefault="009E59DE" w:rsidP="006E0D04">
      <w:pPr>
        <w:numPr>
          <w:ilvl w:val="1"/>
          <w:numId w:val="39"/>
        </w:numPr>
        <w:jc w:val="both"/>
      </w:pPr>
      <w:r>
        <w:t>Stwierdzenie nielegalnego poboru energii elektrycznej stanowi również podstawę do zastosowania sankcji ustawowych oraz przewidzianych przez dostawcę energii, jak również stanowi podstawę dochodzenia od działkowca naprawienia szkody wyrządzonej ogrodowi poprzez zapłatę za zużytą poza opomiarowaniem energię elektryczną</w:t>
      </w:r>
      <w:r w:rsidR="00684665">
        <w:t>.</w:t>
      </w:r>
    </w:p>
    <w:p w:rsidR="006E0D04" w:rsidRDefault="0086385B" w:rsidP="006E0D04">
      <w:pPr>
        <w:numPr>
          <w:ilvl w:val="1"/>
          <w:numId w:val="39"/>
        </w:numPr>
        <w:jc w:val="both"/>
      </w:pPr>
      <w:r>
        <w:t xml:space="preserve">Użytkownik (działkowiec) ponosi rzeczywiste koszty likwidacji uszkodzeń spowodowanych przez użytkownika działki. </w:t>
      </w:r>
    </w:p>
    <w:p w:rsidR="00053E89" w:rsidRDefault="00B91F08" w:rsidP="00590352">
      <w:pPr>
        <w:spacing w:before="240"/>
        <w:jc w:val="center"/>
        <w:rPr>
          <w:bCs/>
          <w:u w:val="single"/>
        </w:rPr>
      </w:pPr>
      <w:r w:rsidRPr="00A833B8">
        <w:rPr>
          <w:bCs/>
          <w:u w:val="single"/>
        </w:rPr>
        <w:t>Rozliczanie zużycia energii.</w:t>
      </w:r>
    </w:p>
    <w:p w:rsidR="00A833B8" w:rsidRPr="00A833B8" w:rsidRDefault="00A833B8" w:rsidP="00590352">
      <w:pPr>
        <w:spacing w:before="120" w:after="120"/>
        <w:jc w:val="center"/>
        <w:rPr>
          <w:u w:val="single"/>
        </w:rPr>
      </w:pPr>
      <w:r>
        <w:t>§ 2</w:t>
      </w:r>
    </w:p>
    <w:p w:rsidR="00053E89" w:rsidRDefault="00B91F08" w:rsidP="00A833B8">
      <w:pPr>
        <w:numPr>
          <w:ilvl w:val="1"/>
          <w:numId w:val="41"/>
        </w:numPr>
        <w:jc w:val="both"/>
      </w:pPr>
      <w:r>
        <w:t xml:space="preserve">Rozliczanie energii elektrycznej zużytej przez działkowca  następuje </w:t>
      </w:r>
      <w:r w:rsidR="00090DAF">
        <w:t>według</w:t>
      </w:r>
      <w:r w:rsidR="00180284">
        <w:t xml:space="preserve"> średniej</w:t>
      </w:r>
      <w:r>
        <w:t xml:space="preserve"> ceny kWh stosowanej przez dostawcę zewnętrznego ene</w:t>
      </w:r>
      <w:r w:rsidR="00180284">
        <w:t>rgii elektrycznej.</w:t>
      </w:r>
    </w:p>
    <w:p w:rsidR="00053E89" w:rsidRDefault="00B91F08" w:rsidP="00A833B8">
      <w:pPr>
        <w:numPr>
          <w:ilvl w:val="1"/>
          <w:numId w:val="41"/>
        </w:numPr>
        <w:jc w:val="both"/>
      </w:pPr>
      <w:r>
        <w:t>Opłaty wnoszone przez działkowców  z tytułu korzystania z energii  elektrycznej ustalane są na podstawie wskazań indywidualnych podliczników raz w roku.</w:t>
      </w:r>
    </w:p>
    <w:p w:rsidR="00053E89" w:rsidRDefault="00B91F08" w:rsidP="00A833B8">
      <w:pPr>
        <w:numPr>
          <w:ilvl w:val="1"/>
          <w:numId w:val="41"/>
        </w:numPr>
        <w:jc w:val="both"/>
      </w:pPr>
      <w:r>
        <w:t xml:space="preserve">Odczytu  liczników dokonują </w:t>
      </w:r>
      <w:r w:rsidR="00EB67B4">
        <w:t xml:space="preserve">osoby </w:t>
      </w:r>
      <w:r>
        <w:t>upoważni</w:t>
      </w:r>
      <w:r w:rsidR="00EB67B4">
        <w:t>one</w:t>
      </w:r>
      <w:r>
        <w:t xml:space="preserve"> pr</w:t>
      </w:r>
      <w:r w:rsidR="00EB67B4">
        <w:t xml:space="preserve">zez </w:t>
      </w:r>
      <w:r w:rsidR="00BE2A12">
        <w:t>z</w:t>
      </w:r>
      <w:r w:rsidR="00EB67B4">
        <w:t>arząd ROD</w:t>
      </w:r>
      <w:r>
        <w:t>.</w:t>
      </w:r>
      <w:r w:rsidR="00EA2B3F">
        <w:t xml:space="preserve"> Każdorazowo przy odczycie należy sprawdzić czy licznik posiada odpowiednią plombę</w:t>
      </w:r>
      <w:r w:rsidR="00EB67B4">
        <w:t xml:space="preserve"> (zgodną ze wzorem ustalonym przez zarząd ROD), czy nie ma śladów ingerencji osób trzecich </w:t>
      </w:r>
      <w:r w:rsidR="00094552">
        <w:br/>
      </w:r>
      <w:r w:rsidR="00EB67B4">
        <w:t>i czy jest sprawny.</w:t>
      </w:r>
    </w:p>
    <w:p w:rsidR="00053E89" w:rsidRDefault="00F1240C" w:rsidP="00A833B8">
      <w:pPr>
        <w:numPr>
          <w:ilvl w:val="1"/>
          <w:numId w:val="41"/>
        </w:numPr>
        <w:jc w:val="both"/>
      </w:pPr>
      <w:r>
        <w:t xml:space="preserve">Co najmniej </w:t>
      </w:r>
      <w:r w:rsidR="00B91F08">
        <w:t>siedem dni przed planowanym odczytem  w gablotach ogrodu wywieszone będą informacje o terminie dokonyw</w:t>
      </w:r>
      <w:r w:rsidR="00180284">
        <w:t>ania odczytów</w:t>
      </w:r>
      <w:r w:rsidR="00B91F08">
        <w:t>.</w:t>
      </w:r>
      <w:r w:rsidR="006F5224">
        <w:t xml:space="preserve"> Termin planowanych odczytów ustala zarząd ROD.</w:t>
      </w:r>
    </w:p>
    <w:p w:rsidR="00053E89" w:rsidRDefault="00B91F08" w:rsidP="00A833B8">
      <w:pPr>
        <w:numPr>
          <w:ilvl w:val="1"/>
          <w:numId w:val="41"/>
        </w:numPr>
        <w:jc w:val="both"/>
      </w:pPr>
      <w:r>
        <w:t xml:space="preserve">Odczytane pomiary zużycia wpisywane są do księgi </w:t>
      </w:r>
      <w:r w:rsidR="00EB67B4">
        <w:t xml:space="preserve">„Rozliczenie liczników </w:t>
      </w:r>
      <w:r>
        <w:t xml:space="preserve">energii </w:t>
      </w:r>
      <w:r w:rsidR="00EB67B4">
        <w:t xml:space="preserve">elektrycznej </w:t>
      </w:r>
      <w:r>
        <w:t>dział</w:t>
      </w:r>
      <w:r w:rsidR="006B0ED7">
        <w:t>kowców</w:t>
      </w:r>
      <w:r w:rsidR="00EB67B4">
        <w:t>”</w:t>
      </w:r>
      <w:r w:rsidR="00BF796E">
        <w:t xml:space="preserve"> oraz w programie DGCS</w:t>
      </w:r>
      <w:r w:rsidR="006B0ED7">
        <w:t>.</w:t>
      </w:r>
    </w:p>
    <w:p w:rsidR="00053E89" w:rsidRDefault="00B91F08" w:rsidP="00A833B8">
      <w:pPr>
        <w:numPr>
          <w:ilvl w:val="1"/>
          <w:numId w:val="41"/>
        </w:numPr>
        <w:jc w:val="both"/>
      </w:pPr>
      <w:r>
        <w:t xml:space="preserve">Opóźnienie z uiszczeniem opłaty z tytułu zużycia energii albo opłaty energetycznej może stanowić podstawę do </w:t>
      </w:r>
      <w:r w:rsidR="00F1240C">
        <w:t xml:space="preserve">odłączenia </w:t>
      </w:r>
      <w:r>
        <w:t xml:space="preserve">energii </w:t>
      </w:r>
      <w:r w:rsidR="00F1240C">
        <w:t xml:space="preserve">od działki </w:t>
      </w:r>
      <w:r>
        <w:t xml:space="preserve">przez </w:t>
      </w:r>
      <w:r w:rsidR="00BE2A12">
        <w:t>z</w:t>
      </w:r>
      <w:r>
        <w:t xml:space="preserve">arząd ROD. Długość opóźnienia stanowiącego przesłankę do </w:t>
      </w:r>
      <w:r w:rsidR="006F5224">
        <w:t xml:space="preserve">odcięcia dostawy energii wynosi </w:t>
      </w:r>
      <w:r w:rsidR="006B0ED7">
        <w:t>miesiąc</w:t>
      </w:r>
      <w:r>
        <w:t xml:space="preserve"> liczony od dnia następnego po zakończeniu daty</w:t>
      </w:r>
      <w:r w:rsidR="006B0ED7">
        <w:t xml:space="preserve"> wnoszenia opłat </w:t>
      </w:r>
      <w:r w:rsidR="006F5224">
        <w:t xml:space="preserve">za energię elektryczną </w:t>
      </w:r>
      <w:proofErr w:type="spellStart"/>
      <w:r w:rsidR="006B0ED7">
        <w:t>tj</w:t>
      </w:r>
      <w:proofErr w:type="spellEnd"/>
      <w:r w:rsidR="006B0ED7">
        <w:t xml:space="preserve"> 31 </w:t>
      </w:r>
      <w:r w:rsidR="00F1240C">
        <w:t>października</w:t>
      </w:r>
      <w:r w:rsidR="006B0ED7">
        <w:t xml:space="preserve"> każdego roku.</w:t>
      </w:r>
    </w:p>
    <w:p w:rsidR="00FB048B" w:rsidRDefault="00FB048B" w:rsidP="00A833B8">
      <w:pPr>
        <w:numPr>
          <w:ilvl w:val="1"/>
          <w:numId w:val="41"/>
        </w:numPr>
        <w:jc w:val="both"/>
      </w:pPr>
      <w:r>
        <w:t>W przypadku nie opłacenia powyższych opłat w wyżej podanym terminie, zarząd ROD naliczy ustawowe odsetki za zwłokę licząc od dnia następnego po ustalonym terminie.</w:t>
      </w:r>
    </w:p>
    <w:p w:rsidR="003809FE" w:rsidRDefault="00684665" w:rsidP="00A833B8">
      <w:pPr>
        <w:numPr>
          <w:ilvl w:val="1"/>
          <w:numId w:val="41"/>
        </w:numPr>
        <w:jc w:val="both"/>
      </w:pPr>
      <w:r>
        <w:t>Przywrócenie</w:t>
      </w:r>
      <w:r w:rsidR="00B91F08">
        <w:t xml:space="preserve"> dostaw energii po uregulowaniu </w:t>
      </w:r>
      <w:r w:rsidR="0086385B">
        <w:t>wszystkich należności</w:t>
      </w:r>
      <w:r w:rsidR="00B91F08">
        <w:t xml:space="preserve"> przez działkowca nastąpi w ciągu  </w:t>
      </w:r>
      <w:r w:rsidR="006F5224">
        <w:t>14</w:t>
      </w:r>
      <w:r w:rsidR="00B91F08">
        <w:t xml:space="preserve"> dni  licząc od daty uregulowania opłat.</w:t>
      </w:r>
    </w:p>
    <w:p w:rsidR="003809FE" w:rsidRPr="00A833B8" w:rsidRDefault="00B91F08" w:rsidP="00590352">
      <w:pPr>
        <w:spacing w:before="240"/>
        <w:jc w:val="center"/>
        <w:rPr>
          <w:u w:val="single"/>
        </w:rPr>
      </w:pPr>
      <w:r w:rsidRPr="00A833B8">
        <w:rPr>
          <w:u w:val="single"/>
        </w:rPr>
        <w:t>Opłata energetyczna</w:t>
      </w:r>
    </w:p>
    <w:p w:rsidR="00D86549" w:rsidRDefault="00D86549" w:rsidP="00590352">
      <w:pPr>
        <w:spacing w:before="120" w:after="120"/>
        <w:jc w:val="center"/>
      </w:pPr>
    </w:p>
    <w:p w:rsidR="00A833B8" w:rsidRDefault="00A833B8" w:rsidP="00590352">
      <w:pPr>
        <w:spacing w:before="120" w:after="120"/>
        <w:jc w:val="center"/>
      </w:pPr>
      <w:r>
        <w:t>§ 3</w:t>
      </w:r>
    </w:p>
    <w:p w:rsidR="003809FE" w:rsidRDefault="00B91F08" w:rsidP="00151391">
      <w:pPr>
        <w:numPr>
          <w:ilvl w:val="1"/>
          <w:numId w:val="42"/>
        </w:numPr>
        <w:jc w:val="both"/>
      </w:pPr>
      <w:r>
        <w:t>Wprowadza się  pojęcie opłaty energetycznej.</w:t>
      </w:r>
    </w:p>
    <w:p w:rsidR="003809FE" w:rsidRDefault="00B91F08" w:rsidP="00A833B8">
      <w:pPr>
        <w:numPr>
          <w:ilvl w:val="1"/>
          <w:numId w:val="42"/>
        </w:numPr>
        <w:jc w:val="both"/>
      </w:pPr>
      <w:r>
        <w:t xml:space="preserve">Przez pojęcie opłaty energetycznej należy rozumieć opłatę corocznie uchwaloną przez Walne Zebranie członków ROD, na uzasadniony wniosek </w:t>
      </w:r>
      <w:r w:rsidR="00BE2A12">
        <w:t>z</w:t>
      </w:r>
      <w:r>
        <w:t xml:space="preserve">arządu ROD, przeznaczoną na pokrycie </w:t>
      </w:r>
      <w:r w:rsidR="00C41229">
        <w:t>strat powstających w trakcie przesyłu energii wewnątrz ogrodu</w:t>
      </w:r>
      <w:r>
        <w:t>.</w:t>
      </w:r>
    </w:p>
    <w:p w:rsidR="003809FE" w:rsidRDefault="00B91F08" w:rsidP="00A833B8">
      <w:pPr>
        <w:numPr>
          <w:ilvl w:val="1"/>
          <w:numId w:val="42"/>
        </w:numPr>
        <w:jc w:val="both"/>
      </w:pPr>
      <w:r>
        <w:t>Opłata energetyczna przeznaczona jest w szczególności na pokrycie:</w:t>
      </w:r>
    </w:p>
    <w:p w:rsidR="003809FE" w:rsidRDefault="00B91F08" w:rsidP="00A833B8">
      <w:pPr>
        <w:numPr>
          <w:ilvl w:val="2"/>
          <w:numId w:val="42"/>
        </w:numPr>
        <w:jc w:val="both"/>
      </w:pPr>
      <w:r>
        <w:t xml:space="preserve">strat powstających w czasie przesyłu energii </w:t>
      </w:r>
      <w:r w:rsidR="006E0D04">
        <w:t>elektrycznej</w:t>
      </w:r>
      <w:r>
        <w:t>,</w:t>
      </w:r>
    </w:p>
    <w:p w:rsidR="003809FE" w:rsidRDefault="00B91F08" w:rsidP="00A833B8">
      <w:pPr>
        <w:numPr>
          <w:ilvl w:val="2"/>
          <w:numId w:val="42"/>
        </w:numPr>
        <w:jc w:val="both"/>
      </w:pPr>
      <w:r>
        <w:t>opłaty abonamentowej i składnika stałego stawki sieciowej zawartych w rachunku wystawionym przez zakład energetyczny ogrodowi</w:t>
      </w:r>
      <w:r w:rsidR="003809FE">
        <w:t>,</w:t>
      </w:r>
    </w:p>
    <w:p w:rsidR="003809FE" w:rsidRDefault="00B91F08" w:rsidP="00A833B8">
      <w:pPr>
        <w:numPr>
          <w:ilvl w:val="2"/>
          <w:numId w:val="42"/>
        </w:numPr>
        <w:jc w:val="both"/>
      </w:pPr>
      <w:r>
        <w:t>innych obciążeń związanych z zarządzaniem siecią</w:t>
      </w:r>
      <w:r w:rsidR="003809FE">
        <w:t>.</w:t>
      </w:r>
    </w:p>
    <w:p w:rsidR="003809FE" w:rsidRDefault="00B91F08" w:rsidP="00A833B8">
      <w:pPr>
        <w:numPr>
          <w:ilvl w:val="1"/>
          <w:numId w:val="42"/>
        </w:numPr>
        <w:jc w:val="both"/>
      </w:pPr>
      <w:r>
        <w:t xml:space="preserve">Wysokość opłaty energetycznej ustalana jest na podstawie danych z roku ubiegłego – w szczególności strat wynikających z różnic pomiędzy wskazaniami licznika głównego a sumą wskazań wszystkich podliczników do niego podłączonych. Dane te powinny być podstawą uzasadnienia wniosku, o którym mowa w </w:t>
      </w:r>
      <w:r w:rsidR="00307BAA">
        <w:t>us</w:t>
      </w:r>
      <w:r>
        <w:t>t.</w:t>
      </w:r>
      <w:r w:rsidR="006C6F3B">
        <w:t xml:space="preserve"> </w:t>
      </w:r>
      <w:r>
        <w:t>2.</w:t>
      </w:r>
    </w:p>
    <w:p w:rsidR="003809FE" w:rsidRDefault="00B91F08" w:rsidP="00A833B8">
      <w:pPr>
        <w:numPr>
          <w:ilvl w:val="1"/>
          <w:numId w:val="42"/>
        </w:numPr>
        <w:jc w:val="both"/>
      </w:pPr>
      <w:r>
        <w:t xml:space="preserve">Przy ustalaniu opłaty energetycznej należy uwzględnić nadwyżki lub niedobory </w:t>
      </w:r>
      <w:r w:rsidR="00094552">
        <w:br/>
      </w:r>
      <w:r>
        <w:t xml:space="preserve">z zeszłego roku. W przypadku wystąpienia nadwyżki nie można przeznaczyć jej na inne cele  niż obniżenie opłaty energetycznej w roku kolejnym oraz na nakłady na sieć </w:t>
      </w:r>
      <w:r w:rsidR="003809FE">
        <w:t>ogólnoogrodową.</w:t>
      </w:r>
    </w:p>
    <w:p w:rsidR="003809FE" w:rsidRDefault="00B91F08" w:rsidP="00A833B8">
      <w:pPr>
        <w:numPr>
          <w:ilvl w:val="1"/>
          <w:numId w:val="42"/>
        </w:numPr>
        <w:jc w:val="both"/>
      </w:pPr>
      <w:r>
        <w:t xml:space="preserve">Opłatę energetyczną  wpłacają  działkowcy użytkujący energię elektryczną razem </w:t>
      </w:r>
      <w:r w:rsidR="00094552">
        <w:br/>
      </w:r>
      <w:r>
        <w:t xml:space="preserve">z </w:t>
      </w:r>
      <w:r w:rsidR="00C41229">
        <w:t xml:space="preserve">opłatą za zużytą energię elektryczną </w:t>
      </w:r>
      <w:r w:rsidR="006B0ED7">
        <w:t xml:space="preserve"> w terminie do 3</w:t>
      </w:r>
      <w:r w:rsidR="00C41229">
        <w:t>1</w:t>
      </w:r>
      <w:r w:rsidR="006B0ED7">
        <w:t xml:space="preserve"> </w:t>
      </w:r>
      <w:r w:rsidR="00C41229">
        <w:t>października</w:t>
      </w:r>
      <w:r>
        <w:t xml:space="preserve"> danego roku.</w:t>
      </w:r>
    </w:p>
    <w:p w:rsidR="003809FE" w:rsidRDefault="00B91F08" w:rsidP="00590352">
      <w:pPr>
        <w:spacing w:before="240"/>
        <w:ind w:left="425"/>
        <w:jc w:val="center"/>
        <w:rPr>
          <w:u w:val="single"/>
        </w:rPr>
      </w:pPr>
      <w:r w:rsidRPr="00151391">
        <w:rPr>
          <w:u w:val="single"/>
        </w:rPr>
        <w:t>Nadzór  i</w:t>
      </w:r>
      <w:r w:rsidR="00180284" w:rsidRPr="00151391">
        <w:rPr>
          <w:u w:val="single"/>
        </w:rPr>
        <w:t xml:space="preserve"> </w:t>
      </w:r>
      <w:r w:rsidRPr="00151391">
        <w:rPr>
          <w:u w:val="single"/>
        </w:rPr>
        <w:t xml:space="preserve"> konserwacja sieci energetycznej</w:t>
      </w:r>
    </w:p>
    <w:p w:rsidR="00151391" w:rsidRDefault="00151391" w:rsidP="00590352">
      <w:pPr>
        <w:spacing w:before="120" w:after="120"/>
        <w:jc w:val="center"/>
      </w:pPr>
      <w:r>
        <w:t>§ 4</w:t>
      </w:r>
    </w:p>
    <w:p w:rsidR="003809FE" w:rsidRDefault="00B91F08" w:rsidP="00590352">
      <w:pPr>
        <w:numPr>
          <w:ilvl w:val="0"/>
          <w:numId w:val="43"/>
        </w:numPr>
        <w:ind w:left="709" w:hanging="357"/>
        <w:jc w:val="both"/>
      </w:pPr>
      <w:r>
        <w:t xml:space="preserve">Nadzór i konserwacja sieci ogólnoogrodowej należy do zadań </w:t>
      </w:r>
      <w:r w:rsidR="00BE2A12">
        <w:t>z</w:t>
      </w:r>
      <w:r>
        <w:t xml:space="preserve">arządu ROD, który </w:t>
      </w:r>
      <w:r w:rsidR="00094552">
        <w:br/>
      </w:r>
      <w:r>
        <w:t xml:space="preserve">w tym zakresie </w:t>
      </w:r>
      <w:r w:rsidR="00090DAF">
        <w:t>współdziała</w:t>
      </w:r>
      <w:r>
        <w:t xml:space="preserve"> z osobą posiadającą kwalifikacje do eksploatacji sieci zgodnie z wymogami przewidzianymi w ogólnie obowiązujących  przepisach. W tym celu </w:t>
      </w:r>
      <w:r w:rsidR="00BE2A12">
        <w:t>z</w:t>
      </w:r>
      <w:r>
        <w:t xml:space="preserve">arząd ROD może zaangażować osobę  z poza członków  ROD. Kopię dokumentów potwierdzających kwalifikacje powinny być złożone do </w:t>
      </w:r>
      <w:r w:rsidR="00BE2A12">
        <w:t>z</w:t>
      </w:r>
      <w:r>
        <w:t>arządu ROD.</w:t>
      </w:r>
    </w:p>
    <w:p w:rsidR="003809FE" w:rsidRDefault="00B91F08" w:rsidP="00151391">
      <w:pPr>
        <w:numPr>
          <w:ilvl w:val="0"/>
          <w:numId w:val="43"/>
        </w:numPr>
        <w:ind w:left="709"/>
        <w:jc w:val="both"/>
      </w:pPr>
      <w:r>
        <w:t>Koszty konserwacji i nadzoru nad siecią ogólnoogrodową oraz energii zużytej na potrzeby ogólnoogrodowe pokrywane są z ogólnej opłaty przeznaczonej na funkcjonowanie ogrodu.</w:t>
      </w:r>
    </w:p>
    <w:p w:rsidR="00F123B6" w:rsidRDefault="00F123B6" w:rsidP="00151391">
      <w:pPr>
        <w:numPr>
          <w:ilvl w:val="0"/>
          <w:numId w:val="43"/>
        </w:numPr>
        <w:ind w:left="709"/>
        <w:jc w:val="both"/>
      </w:pPr>
      <w:r>
        <w:t>W przypadku awarii instalacji energetycznej ogrodu powstałej z winy działkowca albo spowodowanej przeciążeniem lub zwarciem powstałym w instalacji po stronie działkowca, odpowiedzialność i koszty naprawy ponosi działkowiec, który spowodował taką awarię.</w:t>
      </w:r>
    </w:p>
    <w:p w:rsidR="00F123B6" w:rsidRDefault="00F123B6" w:rsidP="00151391">
      <w:pPr>
        <w:numPr>
          <w:ilvl w:val="0"/>
          <w:numId w:val="43"/>
        </w:numPr>
        <w:ind w:left="709"/>
        <w:jc w:val="both"/>
      </w:pPr>
      <w:r>
        <w:t>Zabronione jest samowolne dokonywanie wszelkich napraw instalacji energetycznej ogrodu lub zlecanie takich napraw przez działkowców.</w:t>
      </w:r>
    </w:p>
    <w:p w:rsidR="003809FE" w:rsidRDefault="00B91F08" w:rsidP="00151391">
      <w:pPr>
        <w:numPr>
          <w:ilvl w:val="0"/>
          <w:numId w:val="43"/>
        </w:numPr>
        <w:ind w:left="709"/>
        <w:jc w:val="both"/>
      </w:pPr>
      <w:r>
        <w:t>Do zadań elektryka  należy w szczególności dokonywanie bieżących napraw sieci ogólnoogrodowej, nadzór nad jej stanem technicznym i właściwym oznakowaniem.</w:t>
      </w:r>
    </w:p>
    <w:p w:rsidR="003809FE" w:rsidRDefault="00B91F08" w:rsidP="00151391">
      <w:pPr>
        <w:numPr>
          <w:ilvl w:val="0"/>
          <w:numId w:val="43"/>
        </w:numPr>
        <w:ind w:left="709"/>
        <w:jc w:val="both"/>
      </w:pPr>
      <w:r>
        <w:t xml:space="preserve">Zarząd ROD może powołać komisję energetyczną, do której kompetencji należy </w:t>
      </w:r>
      <w:r w:rsidR="00094552">
        <w:br/>
      </w:r>
      <w:r>
        <w:t>w szczególności:</w:t>
      </w:r>
    </w:p>
    <w:p w:rsidR="003809FE" w:rsidRDefault="00B91F08" w:rsidP="00151391">
      <w:pPr>
        <w:numPr>
          <w:ilvl w:val="1"/>
          <w:numId w:val="43"/>
        </w:numPr>
        <w:ind w:left="1064"/>
        <w:jc w:val="both"/>
      </w:pPr>
      <w:r>
        <w:t>zapobieganie nielegalnemu poborowi energii elektrycznej.</w:t>
      </w:r>
    </w:p>
    <w:p w:rsidR="003809FE" w:rsidRDefault="00B91F08" w:rsidP="00151391">
      <w:pPr>
        <w:numPr>
          <w:ilvl w:val="1"/>
          <w:numId w:val="43"/>
        </w:numPr>
        <w:ind w:left="1064"/>
        <w:jc w:val="both"/>
      </w:pPr>
      <w:r>
        <w:t>współpraca z działkowcami w zakresie związanym z korzystaniem z energii elektrycznej,</w:t>
      </w:r>
    </w:p>
    <w:p w:rsidR="003809FE" w:rsidRDefault="00B91F08" w:rsidP="00151391">
      <w:pPr>
        <w:numPr>
          <w:ilvl w:val="1"/>
          <w:numId w:val="43"/>
        </w:numPr>
        <w:ind w:left="1064"/>
        <w:jc w:val="both"/>
      </w:pPr>
      <w:r>
        <w:t>nadzór nad pracą elektryka,</w:t>
      </w:r>
    </w:p>
    <w:p w:rsidR="003809FE" w:rsidRDefault="00B91F08" w:rsidP="00151391">
      <w:pPr>
        <w:numPr>
          <w:ilvl w:val="1"/>
          <w:numId w:val="43"/>
        </w:numPr>
        <w:ind w:left="1064"/>
        <w:jc w:val="both"/>
      </w:pPr>
      <w:r>
        <w:t>rozwiązywanie sporów związanych z wykorzystaniem energii elektrycznej.</w:t>
      </w:r>
    </w:p>
    <w:p w:rsidR="003809FE" w:rsidRDefault="00B91F08" w:rsidP="00151391">
      <w:pPr>
        <w:numPr>
          <w:ilvl w:val="0"/>
          <w:numId w:val="43"/>
        </w:numPr>
        <w:ind w:left="709"/>
        <w:jc w:val="both"/>
      </w:pPr>
      <w:r>
        <w:t>W przypadku nie powołania komisji energetycznej, jej funkcje pełni</w:t>
      </w:r>
      <w:r w:rsidR="00151391">
        <w:t>ą osoby upoważnione</w:t>
      </w:r>
      <w:r>
        <w:t xml:space="preserve"> </w:t>
      </w:r>
      <w:r w:rsidR="00151391">
        <w:t>przez</w:t>
      </w:r>
      <w:r w:rsidR="00D8607A">
        <w:t xml:space="preserve"> </w:t>
      </w:r>
      <w:r w:rsidR="00BE2A12">
        <w:t>z</w:t>
      </w:r>
      <w:r w:rsidR="00D8607A">
        <w:t>arząd ROD.</w:t>
      </w:r>
    </w:p>
    <w:p w:rsidR="00F123B6" w:rsidRDefault="00F123B6" w:rsidP="00151391">
      <w:pPr>
        <w:numPr>
          <w:ilvl w:val="0"/>
          <w:numId w:val="43"/>
        </w:numPr>
        <w:ind w:left="709"/>
        <w:jc w:val="both"/>
      </w:pPr>
      <w:r>
        <w:t>Zarząd ogrodu nie ponosi odpowiedzialności z tytułu przerw w dostawie energii elektrycznej do ogrodu powstałych z winy dostawcy energii.</w:t>
      </w:r>
    </w:p>
    <w:p w:rsidR="003809FE" w:rsidRPr="00D8607A" w:rsidRDefault="00B91F08" w:rsidP="00590352">
      <w:pPr>
        <w:spacing w:before="240"/>
        <w:ind w:left="425"/>
        <w:jc w:val="center"/>
        <w:rPr>
          <w:u w:val="single"/>
        </w:rPr>
      </w:pPr>
      <w:r w:rsidRPr="00D8607A">
        <w:rPr>
          <w:u w:val="single"/>
        </w:rPr>
        <w:t>Tryb przeprowadzania kontroli</w:t>
      </w:r>
    </w:p>
    <w:p w:rsidR="00D8607A" w:rsidRDefault="00D8607A" w:rsidP="00590352">
      <w:pPr>
        <w:spacing w:before="120" w:after="120"/>
        <w:jc w:val="center"/>
      </w:pPr>
      <w:r>
        <w:t>§ 5</w:t>
      </w:r>
    </w:p>
    <w:p w:rsidR="003809FE" w:rsidRDefault="00B91F08" w:rsidP="00D8607A">
      <w:pPr>
        <w:numPr>
          <w:ilvl w:val="0"/>
          <w:numId w:val="45"/>
        </w:numPr>
        <w:spacing w:before="240"/>
        <w:jc w:val="both"/>
      </w:pPr>
      <w:r>
        <w:t xml:space="preserve">W uzasadnionych przypadkach związanych z koniecznością sprawdzenia stanu technicznego sieci lub w sytuacji wystąpienia przesłanek świadczących </w:t>
      </w:r>
      <w:r w:rsidR="00094552">
        <w:br/>
      </w:r>
      <w:r>
        <w:t xml:space="preserve">o nieprawidłowościach w korzystaniu z energii elektrycznej przez użytkownika działki, komisja energetyczna </w:t>
      </w:r>
      <w:r w:rsidR="00D8607A">
        <w:t xml:space="preserve">lub osoby upoważnione przez zarząd ROD </w:t>
      </w:r>
      <w:r>
        <w:t>mo</w:t>
      </w:r>
      <w:r w:rsidR="00D8607A">
        <w:t>gą</w:t>
      </w:r>
      <w:r>
        <w:t xml:space="preserve"> przeprowadzić kontrolę sieci na indywidualnej działce.</w:t>
      </w:r>
    </w:p>
    <w:p w:rsidR="003809FE" w:rsidRDefault="00D8607A" w:rsidP="00D8607A">
      <w:pPr>
        <w:numPr>
          <w:ilvl w:val="0"/>
          <w:numId w:val="45"/>
        </w:numPr>
        <w:jc w:val="both"/>
      </w:pPr>
      <w:r>
        <w:t xml:space="preserve">Kontrola przeprowadzana jest </w:t>
      </w:r>
      <w:r w:rsidR="00B91F08">
        <w:t>przy udziale elektryka o</w:t>
      </w:r>
      <w:r w:rsidR="003809FE">
        <w:t>grodowego i użytkownika działki.</w:t>
      </w:r>
    </w:p>
    <w:p w:rsidR="003809FE" w:rsidRDefault="00B91F08" w:rsidP="00D8607A">
      <w:pPr>
        <w:numPr>
          <w:ilvl w:val="0"/>
          <w:numId w:val="45"/>
        </w:numPr>
        <w:jc w:val="both"/>
      </w:pPr>
      <w:r>
        <w:t>Przedmiotem badania podczas kontroli jest sposób wykorzystania energii, ogólny stan sieci – zwłaszcza pod kątem bezpieczeństwa, oraz funkcjonowanie i stan licznika.</w:t>
      </w:r>
    </w:p>
    <w:p w:rsidR="003809FE" w:rsidRDefault="00B91F08" w:rsidP="00D8607A">
      <w:pPr>
        <w:numPr>
          <w:ilvl w:val="0"/>
          <w:numId w:val="45"/>
        </w:numPr>
        <w:jc w:val="both"/>
      </w:pPr>
      <w:r>
        <w:t xml:space="preserve">Z kontroli, w trakcie której wykryto nieprawidłowości, sporządzany jest protokół podpisywany przez </w:t>
      </w:r>
      <w:r w:rsidR="00D8607A">
        <w:t>kontrolujących</w:t>
      </w:r>
      <w:r>
        <w:t xml:space="preserve">, elektryka i użytkownika działki. Protokół przedstawiany </w:t>
      </w:r>
      <w:r w:rsidR="003809FE">
        <w:t xml:space="preserve">jest </w:t>
      </w:r>
      <w:r w:rsidR="00796170">
        <w:t>z</w:t>
      </w:r>
      <w:r w:rsidR="003809FE">
        <w:t>arządowi ROD.</w:t>
      </w:r>
    </w:p>
    <w:p w:rsidR="00090DAF" w:rsidRDefault="00B91F08" w:rsidP="00D8607A">
      <w:pPr>
        <w:numPr>
          <w:ilvl w:val="0"/>
          <w:numId w:val="45"/>
        </w:numPr>
        <w:jc w:val="both"/>
      </w:pPr>
      <w:r>
        <w:t xml:space="preserve">W przypadku odmowy złożenia podpisu przez osobę lub osoby wymienione w </w:t>
      </w:r>
      <w:r w:rsidR="00307BAA">
        <w:t>us</w:t>
      </w:r>
      <w:r>
        <w:t>t 4</w:t>
      </w:r>
      <w:r w:rsidR="00090DAF">
        <w:t xml:space="preserve"> </w:t>
      </w:r>
      <w:r>
        <w:t>należy zaznaczyć w protokóle z podaniem przyczyny</w:t>
      </w:r>
      <w:r w:rsidR="003809FE">
        <w:t>.</w:t>
      </w:r>
    </w:p>
    <w:p w:rsidR="00090DAF" w:rsidRDefault="00B91F08" w:rsidP="00D8607A">
      <w:pPr>
        <w:numPr>
          <w:ilvl w:val="0"/>
          <w:numId w:val="45"/>
        </w:numPr>
        <w:jc w:val="both"/>
      </w:pPr>
      <w:r>
        <w:t>Bezpodstawne uniemożliwienie przeprowadzenia kontroli przez użytkownika działki może być przesłanką do zablokowania dostaw energii</w:t>
      </w:r>
      <w:r w:rsidR="00D8607A">
        <w:t xml:space="preserve"> elektrycznej do działki</w:t>
      </w:r>
      <w:r w:rsidR="003809FE">
        <w:t>.</w:t>
      </w:r>
    </w:p>
    <w:p w:rsidR="00090DAF" w:rsidRDefault="00B91F08" w:rsidP="00D8607A">
      <w:pPr>
        <w:numPr>
          <w:ilvl w:val="0"/>
          <w:numId w:val="45"/>
        </w:numPr>
        <w:jc w:val="both"/>
      </w:pPr>
      <w:r>
        <w:t xml:space="preserve">W uzasadnionych przypadkach </w:t>
      </w:r>
      <w:r w:rsidR="00796170">
        <w:t>z</w:t>
      </w:r>
      <w:r>
        <w:t xml:space="preserve">arząd ROD może podjąć decyzję o przeprowadzeniu kontroli całości sieci energetycznej na terenie ogrodu. Z przebiegu kontroli komisja energetyczna </w:t>
      </w:r>
      <w:r w:rsidR="00D8607A">
        <w:t xml:space="preserve">lub osoby upoważnione przez zarząd ROD </w:t>
      </w:r>
      <w:r>
        <w:t>sporządza</w:t>
      </w:r>
      <w:r w:rsidR="00D8607A">
        <w:t>ją</w:t>
      </w:r>
      <w:r>
        <w:t xml:space="preserve"> protokół, </w:t>
      </w:r>
      <w:r w:rsidR="00094552">
        <w:br/>
      </w:r>
      <w:r>
        <w:t>w którym zawiera</w:t>
      </w:r>
      <w:r w:rsidR="00D8607A">
        <w:t>ją</w:t>
      </w:r>
      <w:r>
        <w:t xml:space="preserve"> dokonane ustalenia i ewentualne zalecenia. Podpisany </w:t>
      </w:r>
      <w:r w:rsidR="00101D70">
        <w:t>protokół</w:t>
      </w:r>
      <w:r>
        <w:t xml:space="preserve"> przedkładany jest </w:t>
      </w:r>
      <w:r w:rsidR="00796170">
        <w:t>z</w:t>
      </w:r>
      <w:r>
        <w:t>arządowi ROD.</w:t>
      </w:r>
    </w:p>
    <w:p w:rsidR="00090DAF" w:rsidRPr="00D8607A" w:rsidRDefault="00B91F08" w:rsidP="00590352">
      <w:pPr>
        <w:spacing w:before="240"/>
        <w:ind w:left="425"/>
        <w:jc w:val="center"/>
        <w:rPr>
          <w:u w:val="single"/>
        </w:rPr>
      </w:pPr>
      <w:r w:rsidRPr="00D8607A">
        <w:rPr>
          <w:u w:val="single"/>
        </w:rPr>
        <w:t>Modernizacja istniejącej sieci energetycznej</w:t>
      </w:r>
      <w:r w:rsidR="00090DAF" w:rsidRPr="00D8607A">
        <w:rPr>
          <w:u w:val="single"/>
        </w:rPr>
        <w:t>.</w:t>
      </w:r>
    </w:p>
    <w:p w:rsidR="00D8607A" w:rsidRDefault="00D8607A" w:rsidP="00590352">
      <w:pPr>
        <w:spacing w:before="120" w:after="120"/>
        <w:jc w:val="center"/>
      </w:pPr>
      <w:r>
        <w:t>§ 6</w:t>
      </w:r>
    </w:p>
    <w:p w:rsidR="00090DAF" w:rsidRDefault="00B91F08" w:rsidP="00101D70">
      <w:pPr>
        <w:numPr>
          <w:ilvl w:val="0"/>
          <w:numId w:val="46"/>
        </w:numPr>
        <w:ind w:left="709"/>
        <w:jc w:val="both"/>
      </w:pPr>
      <w:r>
        <w:t xml:space="preserve">Zarząd ROD jest zobowiązany do inicjowania zmian, skierowanych na poprawę stanu sieci pod kątem zwiększenia bezpieczeństwa jej użytkowników zgodnie </w:t>
      </w:r>
      <w:r w:rsidR="00094552">
        <w:br/>
      </w:r>
      <w:r>
        <w:t xml:space="preserve">z obowiązującymi normami oraz uniemożliwienia nielegalnego poboru energii. </w:t>
      </w:r>
      <w:r w:rsidR="00094552">
        <w:br/>
      </w:r>
      <w:r>
        <w:t xml:space="preserve">W uzasadnionych przypadkach </w:t>
      </w:r>
      <w:r w:rsidR="00BE2A12">
        <w:t>z</w:t>
      </w:r>
      <w:r>
        <w:t xml:space="preserve">arząd ROD powinien dążyć do wymiany sieci </w:t>
      </w:r>
      <w:r w:rsidR="00090DAF">
        <w:t>ogólnoogrodowej</w:t>
      </w:r>
      <w:r w:rsidR="00101D70">
        <w:t xml:space="preserve">, a także usytuowania indywidualnych podliczników </w:t>
      </w:r>
      <w:r w:rsidR="00094552">
        <w:br/>
      </w:r>
      <w:r w:rsidR="00101D70">
        <w:t>w zabezpieczonych skrzynkach, do których dostęp posiada tylko osoba upoważniona przez zarząd ROD (elektryk ogrodowy lub inna osoba upoważniona)</w:t>
      </w:r>
      <w:r w:rsidR="00090DAF">
        <w:t>.</w:t>
      </w:r>
    </w:p>
    <w:p w:rsidR="00090DAF" w:rsidRDefault="00B91F08" w:rsidP="00101D70">
      <w:pPr>
        <w:numPr>
          <w:ilvl w:val="0"/>
          <w:numId w:val="46"/>
        </w:numPr>
        <w:ind w:left="709"/>
        <w:jc w:val="both"/>
      </w:pPr>
      <w:r>
        <w:t>W przypadku tworzenia nowej sieci w ogrodzie, podłączenia nowych użytkowników lub modernizacji sieci, podlicznik</w:t>
      </w:r>
      <w:r w:rsidR="00101D70">
        <w:t>i</w:t>
      </w:r>
      <w:r>
        <w:t xml:space="preserve"> umieszcz</w:t>
      </w:r>
      <w:r w:rsidR="00101D70">
        <w:t>ać</w:t>
      </w:r>
      <w:r>
        <w:t xml:space="preserve"> w skrzynce poza altanką </w:t>
      </w:r>
      <w:r w:rsidR="00733F1F">
        <w:t xml:space="preserve">przy alejkach ogrodowych </w:t>
      </w:r>
      <w:r>
        <w:t>w miejscu dostępnym dla osób  zajmujących się nadzorem nad siecią,  instalacja każdego  użytkownika winna być wyposażona w wyłącznik różnicowo – prądowy.</w:t>
      </w:r>
    </w:p>
    <w:p w:rsidR="00090DAF" w:rsidRDefault="00B91F08" w:rsidP="00101D70">
      <w:pPr>
        <w:numPr>
          <w:ilvl w:val="0"/>
          <w:numId w:val="46"/>
        </w:numPr>
        <w:ind w:left="709"/>
        <w:jc w:val="both"/>
      </w:pPr>
      <w:r>
        <w:t xml:space="preserve">Nowotworzona sieć ogólnoogrodowa powinna być prowadzona pod ziemią i zgodnie </w:t>
      </w:r>
      <w:r w:rsidR="00094552">
        <w:br/>
      </w:r>
      <w:r>
        <w:t xml:space="preserve">z obowiązującymi </w:t>
      </w:r>
      <w:r w:rsidR="00090DAF">
        <w:t>przepisami</w:t>
      </w:r>
      <w:r>
        <w:t xml:space="preserve"> w szczególności dotyczącymi norm bezpieczeństwa</w:t>
      </w:r>
      <w:r w:rsidR="00090DAF">
        <w:t>.</w:t>
      </w:r>
    </w:p>
    <w:p w:rsidR="00090DAF" w:rsidRDefault="00B91F08" w:rsidP="00101D70">
      <w:pPr>
        <w:numPr>
          <w:ilvl w:val="0"/>
          <w:numId w:val="46"/>
        </w:numPr>
        <w:ind w:left="709"/>
        <w:jc w:val="both"/>
      </w:pPr>
      <w:r>
        <w:t>Podliczniki, na podstawie których dokonywane są rozliczenia z  poszczególnymi działkowcami powinny być zaplombowane oraz zaopatrzone w atest wymagany powszechnie obowiązującymi przepisami.</w:t>
      </w:r>
    </w:p>
    <w:p w:rsidR="00090DAF" w:rsidRDefault="00B91F08" w:rsidP="00101D70">
      <w:pPr>
        <w:numPr>
          <w:ilvl w:val="0"/>
          <w:numId w:val="46"/>
        </w:numPr>
        <w:ind w:left="709"/>
        <w:jc w:val="both"/>
      </w:pPr>
      <w:r>
        <w:t>Działkowiec nie może ingerować w funkcjonowanie podlicznika. Wszelkie działania w tym zakresie są możliwe jedynie za zgodą osób odpowiedzialnych za nadzór nad siecią ogólnoogrodową.</w:t>
      </w:r>
    </w:p>
    <w:p w:rsidR="00090DAF" w:rsidRDefault="00733F1F" w:rsidP="00101D70">
      <w:pPr>
        <w:numPr>
          <w:ilvl w:val="0"/>
          <w:numId w:val="46"/>
        </w:numPr>
        <w:ind w:left="709"/>
        <w:jc w:val="both"/>
      </w:pPr>
      <w:r>
        <w:t xml:space="preserve">Zerwanie plomby na liczniku </w:t>
      </w:r>
      <w:r w:rsidR="00B91F08">
        <w:t xml:space="preserve">stanowi przesłankę zastosowania </w:t>
      </w:r>
      <w:r>
        <w:t xml:space="preserve">w stosunku </w:t>
      </w:r>
      <w:r w:rsidR="00B91F08">
        <w:t>do winnego działkowca</w:t>
      </w:r>
      <w:r w:rsidR="00090DAF">
        <w:t>,</w:t>
      </w:r>
      <w:r w:rsidR="00B91F08">
        <w:t xml:space="preserve"> </w:t>
      </w:r>
      <w:r>
        <w:t xml:space="preserve">sankcji przewidzianych w </w:t>
      </w:r>
      <w:r w:rsidR="00BF796E">
        <w:t xml:space="preserve">niniejszym </w:t>
      </w:r>
      <w:r>
        <w:t>regulaminie</w:t>
      </w:r>
      <w:r w:rsidR="00B91F08">
        <w:t>.</w:t>
      </w:r>
    </w:p>
    <w:p w:rsidR="00090DAF" w:rsidRPr="00D8607A" w:rsidRDefault="00B91F08" w:rsidP="00590352">
      <w:pPr>
        <w:spacing w:before="240"/>
        <w:ind w:left="425"/>
        <w:jc w:val="center"/>
        <w:rPr>
          <w:u w:val="single"/>
        </w:rPr>
      </w:pPr>
      <w:r w:rsidRPr="00D8607A">
        <w:rPr>
          <w:u w:val="single"/>
        </w:rPr>
        <w:t>Czasowe wyłączenie energii elektrycznej w ROD</w:t>
      </w:r>
    </w:p>
    <w:p w:rsidR="00D8607A" w:rsidRDefault="00D8607A" w:rsidP="00590352">
      <w:pPr>
        <w:spacing w:before="120" w:after="120"/>
        <w:jc w:val="center"/>
      </w:pPr>
      <w:r>
        <w:t>§ 7</w:t>
      </w:r>
    </w:p>
    <w:p w:rsidR="00542293" w:rsidRDefault="00B91F08" w:rsidP="00733F1F">
      <w:pPr>
        <w:numPr>
          <w:ilvl w:val="0"/>
          <w:numId w:val="47"/>
        </w:numPr>
        <w:ind w:left="709"/>
        <w:jc w:val="both"/>
      </w:pPr>
      <w:r>
        <w:t>W uzasadnionych przypadkach, w szczególności związanych ze stanem technicznym sieci, niemożliwością zapobieżenia kradzieżo</w:t>
      </w:r>
      <w:r w:rsidR="00733F1F">
        <w:t>m prądu, bezpieczeństwem ogrodu</w:t>
      </w:r>
      <w:r>
        <w:t xml:space="preserve">, </w:t>
      </w:r>
      <w:r w:rsidR="00BE2A12">
        <w:t>z</w:t>
      </w:r>
      <w:r>
        <w:t xml:space="preserve">arząd ROD może podjąć decyzję o czasowym wyłączeniu energii elektrycznej </w:t>
      </w:r>
      <w:r w:rsidR="00094552">
        <w:br/>
      </w:r>
      <w:r w:rsidR="00733F1F">
        <w:t>w</w:t>
      </w:r>
      <w:r>
        <w:t xml:space="preserve"> </w:t>
      </w:r>
      <w:r w:rsidR="00733F1F">
        <w:t>ogrodzie</w:t>
      </w:r>
      <w:r>
        <w:t xml:space="preserve"> w okresie jesienno – zimowym. Uchwała w tej sprawie powinna być szczegółowo uzasadniona.</w:t>
      </w:r>
    </w:p>
    <w:p w:rsidR="00542293" w:rsidRDefault="00542293" w:rsidP="00542293">
      <w:pPr>
        <w:numPr>
          <w:ilvl w:val="0"/>
          <w:numId w:val="47"/>
        </w:numPr>
        <w:ind w:left="709"/>
        <w:jc w:val="both"/>
      </w:pPr>
      <w:r>
        <w:t>Walne zebranie w drodze uchwały  może upoważnić zarząd ROD do wyłączenia energii elektrycznej w ogrodzie w okresie jesienno – zimowym. Uchwała w tej sprawie nie wymaga uzasadniona.</w:t>
      </w:r>
    </w:p>
    <w:p w:rsidR="00B91F08" w:rsidRDefault="00B91F08" w:rsidP="00542293">
      <w:pPr>
        <w:numPr>
          <w:ilvl w:val="0"/>
          <w:numId w:val="47"/>
        </w:numPr>
        <w:ind w:left="709" w:hanging="357"/>
        <w:jc w:val="both"/>
      </w:pPr>
      <w:r>
        <w:t xml:space="preserve"> </w:t>
      </w:r>
      <w:r w:rsidR="00542293">
        <w:t xml:space="preserve">Informacja o terminie wyłączenia energii elektrycznej w ogrodzie powinna być podana do wiadomości działkowców (w sposób przyjęty w ogrodzie, </w:t>
      </w:r>
      <w:r w:rsidR="00094552">
        <w:br/>
      </w:r>
      <w:r w:rsidR="00542293">
        <w:t>a  w szczególności w tablicach ogłoszeń) z co najmniej 14 dniowym wyprzedzeniem.</w:t>
      </w:r>
      <w:r>
        <w:t xml:space="preserve">    </w:t>
      </w:r>
    </w:p>
    <w:p w:rsidR="00542293" w:rsidRPr="00D8607A" w:rsidRDefault="00542293" w:rsidP="00590352">
      <w:pPr>
        <w:spacing w:before="240"/>
        <w:ind w:left="425"/>
        <w:jc w:val="center"/>
        <w:rPr>
          <w:u w:val="single"/>
        </w:rPr>
      </w:pPr>
      <w:r>
        <w:rPr>
          <w:u w:val="single"/>
        </w:rPr>
        <w:t>Postanowienia końcowe</w:t>
      </w:r>
    </w:p>
    <w:p w:rsidR="00542293" w:rsidRDefault="00542293" w:rsidP="00590352">
      <w:pPr>
        <w:spacing w:before="120" w:after="120"/>
        <w:jc w:val="center"/>
      </w:pPr>
      <w:r>
        <w:t>§ 8</w:t>
      </w:r>
    </w:p>
    <w:p w:rsidR="00542293" w:rsidRDefault="00542293" w:rsidP="00542293">
      <w:pPr>
        <w:numPr>
          <w:ilvl w:val="0"/>
          <w:numId w:val="48"/>
        </w:numPr>
        <w:jc w:val="both"/>
      </w:pPr>
      <w:r>
        <w:t>Na podstawie niniejszego regulaminu</w:t>
      </w:r>
      <w:r w:rsidR="003B1FF6">
        <w:t xml:space="preserve"> oraz przepisów wewnętrznych i powszechnie obowiązujących przepisów prawa</w:t>
      </w:r>
      <w:r>
        <w:t xml:space="preserve"> zarząd ROD </w:t>
      </w:r>
      <w:r w:rsidR="003B1FF6">
        <w:t>opracuje szczegółowe zasady korzystania z energii elektrycznej w ROD uwzględniając przy tym funkcje działki oraz rodzaj dostarczanej energii do działek w ROD.</w:t>
      </w:r>
    </w:p>
    <w:p w:rsidR="00DC5EE5" w:rsidRDefault="004B6B96" w:rsidP="00DC5EE5">
      <w:pPr>
        <w:numPr>
          <w:ilvl w:val="0"/>
          <w:numId w:val="48"/>
        </w:numPr>
        <w:ind w:left="714" w:hanging="357"/>
        <w:jc w:val="both"/>
      </w:pPr>
      <w:r>
        <w:t xml:space="preserve">Interpretacja niniejszego regulaminu należy wyłącznie do zarządu ROD Janiska </w:t>
      </w:r>
      <w:r w:rsidR="00094552">
        <w:br/>
      </w:r>
      <w:r>
        <w:t>w Niekaninie i nie może być sprzeczna z obowiązującymi w PZD przepisami.</w:t>
      </w:r>
    </w:p>
    <w:p w:rsidR="004B6B96" w:rsidRPr="00307BAA" w:rsidRDefault="00307BAA" w:rsidP="00DC5EE5">
      <w:pPr>
        <w:numPr>
          <w:ilvl w:val="0"/>
          <w:numId w:val="48"/>
        </w:numPr>
        <w:ind w:left="714" w:hanging="357"/>
        <w:jc w:val="both"/>
      </w:pPr>
      <w:r w:rsidRPr="00307BAA">
        <w:rPr>
          <w:color w:val="000000"/>
        </w:rPr>
        <w:t xml:space="preserve">Z dniem zatwierdzenia przez walne zebranie członków niniejszego regulaminu, traci moc „Regulamin Korzystania z energii elektrycznej” uchwalony przez walne zebranie członków w dniu 19 września 2020 roku oraz wszystkie inne przepisy wydane </w:t>
      </w:r>
      <w:r>
        <w:rPr>
          <w:color w:val="000000"/>
        </w:rPr>
        <w:br/>
      </w:r>
      <w:r w:rsidRPr="00307BAA">
        <w:rPr>
          <w:color w:val="000000"/>
        </w:rPr>
        <w:t>w niniejszej sprawie</w:t>
      </w:r>
      <w:r w:rsidR="004B6B96" w:rsidRPr="00307BAA">
        <w:t>.</w:t>
      </w:r>
    </w:p>
    <w:p w:rsidR="004B6B96" w:rsidRDefault="004B6B96" w:rsidP="00DC5EE5">
      <w:pPr>
        <w:numPr>
          <w:ilvl w:val="0"/>
          <w:numId w:val="48"/>
        </w:numPr>
        <w:ind w:left="714" w:hanging="357"/>
        <w:jc w:val="both"/>
      </w:pPr>
      <w:r>
        <w:t xml:space="preserve">Regulamin wchodzi w życie z dniem podjęcia uchwały przez walne zebranie </w:t>
      </w:r>
      <w:r w:rsidR="00094552">
        <w:br/>
      </w:r>
      <w:r>
        <w:t xml:space="preserve">w </w:t>
      </w:r>
      <w:r w:rsidR="00307BAA">
        <w:t>niniej</w:t>
      </w:r>
      <w:r>
        <w:t>szej sprawie.</w:t>
      </w:r>
    </w:p>
    <w:p w:rsidR="00B91F08" w:rsidRDefault="00B91F08" w:rsidP="00CB6649">
      <w:pPr>
        <w:ind w:left="360"/>
        <w:jc w:val="both"/>
      </w:pPr>
    </w:p>
    <w:p w:rsidR="006349EB" w:rsidRDefault="006349EB" w:rsidP="00CB6649">
      <w:pPr>
        <w:ind w:left="360"/>
        <w:jc w:val="both"/>
      </w:pPr>
    </w:p>
    <w:p w:rsidR="00B91F08" w:rsidRDefault="00B91F08" w:rsidP="00CB6649">
      <w:pPr>
        <w:ind w:left="360"/>
        <w:jc w:val="both"/>
      </w:pPr>
      <w:r>
        <w:t xml:space="preserve">                                                                                                       </w:t>
      </w:r>
    </w:p>
    <w:p w:rsidR="004B6B96" w:rsidRDefault="008143BB" w:rsidP="00CB6649">
      <w:pPr>
        <w:ind w:left="360"/>
        <w:jc w:val="both"/>
      </w:pPr>
      <w:r>
        <w:tab/>
        <w:t xml:space="preserve">    Przewodniczący</w:t>
      </w:r>
      <w:r>
        <w:tab/>
      </w:r>
      <w:r>
        <w:tab/>
      </w:r>
      <w:r>
        <w:tab/>
      </w:r>
      <w:r>
        <w:tab/>
      </w:r>
      <w:r>
        <w:tab/>
        <w:t xml:space="preserve">             Przewodniczący</w:t>
      </w:r>
    </w:p>
    <w:p w:rsidR="008143BB" w:rsidRDefault="008143BB" w:rsidP="00CB6649">
      <w:pPr>
        <w:ind w:left="360"/>
        <w:jc w:val="both"/>
      </w:pPr>
      <w:r>
        <w:t>Komisji Uchwał i Wniosków</w:t>
      </w:r>
      <w:r>
        <w:tab/>
      </w:r>
      <w:r>
        <w:tab/>
      </w:r>
      <w:r>
        <w:tab/>
      </w:r>
      <w:r>
        <w:tab/>
        <w:t xml:space="preserve">            Walnego Zebrania</w:t>
      </w:r>
    </w:p>
    <w:p w:rsidR="008143BB" w:rsidRDefault="008143BB" w:rsidP="00CB6649">
      <w:pPr>
        <w:ind w:left="360"/>
        <w:jc w:val="both"/>
      </w:pPr>
    </w:p>
    <w:p w:rsidR="008143BB" w:rsidRDefault="008143BB" w:rsidP="00CB6649">
      <w:pPr>
        <w:ind w:left="360"/>
        <w:jc w:val="both"/>
      </w:pPr>
    </w:p>
    <w:p w:rsidR="006349EB" w:rsidRDefault="006349EB" w:rsidP="00CB6649">
      <w:pPr>
        <w:ind w:left="360"/>
        <w:jc w:val="both"/>
      </w:pPr>
    </w:p>
    <w:p w:rsidR="006349EB" w:rsidRDefault="006349EB" w:rsidP="00CB6649">
      <w:pPr>
        <w:ind w:left="360"/>
        <w:jc w:val="both"/>
      </w:pPr>
    </w:p>
    <w:p w:rsidR="008143BB" w:rsidRDefault="008143BB" w:rsidP="00CB6649">
      <w:pPr>
        <w:ind w:left="360"/>
        <w:jc w:val="both"/>
      </w:pPr>
      <w:r>
        <w:t>………………………………</w:t>
      </w:r>
      <w:r>
        <w:tab/>
      </w:r>
      <w:r>
        <w:tab/>
      </w:r>
      <w:r>
        <w:tab/>
      </w:r>
      <w:r>
        <w:tab/>
        <w:t xml:space="preserve">     ………………………………</w:t>
      </w:r>
    </w:p>
    <w:p w:rsidR="008143BB" w:rsidRDefault="008143BB" w:rsidP="008143BB">
      <w:pPr>
        <w:ind w:left="360"/>
        <w:jc w:val="center"/>
        <w:rPr>
          <w:sz w:val="12"/>
          <w:szCs w:val="12"/>
        </w:rPr>
      </w:pPr>
      <w:r>
        <w:rPr>
          <w:sz w:val="12"/>
          <w:szCs w:val="12"/>
        </w:rPr>
        <w:t>(pieczęć ROD)</w:t>
      </w:r>
    </w:p>
    <w:p w:rsidR="008143BB" w:rsidRDefault="008143BB" w:rsidP="008143BB">
      <w:pPr>
        <w:ind w:left="360"/>
        <w:jc w:val="center"/>
        <w:rPr>
          <w:sz w:val="12"/>
          <w:szCs w:val="12"/>
        </w:rPr>
      </w:pPr>
    </w:p>
    <w:p w:rsidR="008143BB" w:rsidRDefault="008143BB" w:rsidP="008143BB">
      <w:pPr>
        <w:ind w:left="360"/>
        <w:jc w:val="center"/>
        <w:rPr>
          <w:sz w:val="12"/>
          <w:szCs w:val="12"/>
        </w:rPr>
      </w:pPr>
    </w:p>
    <w:p w:rsidR="008143BB" w:rsidRDefault="008143BB" w:rsidP="008143BB">
      <w:pPr>
        <w:ind w:left="360"/>
        <w:jc w:val="center"/>
        <w:rPr>
          <w:sz w:val="12"/>
          <w:szCs w:val="12"/>
        </w:rPr>
      </w:pPr>
    </w:p>
    <w:p w:rsidR="008143BB" w:rsidRDefault="008143BB" w:rsidP="008143BB">
      <w:pPr>
        <w:ind w:left="360"/>
        <w:jc w:val="center"/>
        <w:rPr>
          <w:sz w:val="12"/>
          <w:szCs w:val="12"/>
        </w:rPr>
      </w:pPr>
    </w:p>
    <w:p w:rsidR="008143BB" w:rsidRDefault="008143BB" w:rsidP="008143BB">
      <w:pPr>
        <w:ind w:left="360"/>
        <w:jc w:val="center"/>
        <w:rPr>
          <w:sz w:val="12"/>
          <w:szCs w:val="12"/>
        </w:rPr>
      </w:pPr>
    </w:p>
    <w:p w:rsidR="008143BB" w:rsidRDefault="008143BB" w:rsidP="008143BB">
      <w:pPr>
        <w:ind w:left="360"/>
        <w:jc w:val="center"/>
        <w:rPr>
          <w:sz w:val="12"/>
          <w:szCs w:val="12"/>
        </w:rPr>
      </w:pPr>
    </w:p>
    <w:p w:rsidR="008143BB" w:rsidRDefault="008143BB" w:rsidP="008143BB">
      <w:pPr>
        <w:ind w:left="360"/>
        <w:jc w:val="center"/>
        <w:rPr>
          <w:sz w:val="12"/>
          <w:szCs w:val="12"/>
        </w:rPr>
      </w:pPr>
    </w:p>
    <w:p w:rsidR="008143BB" w:rsidRDefault="008143BB" w:rsidP="008143BB">
      <w:pPr>
        <w:ind w:left="360"/>
        <w:jc w:val="center"/>
        <w:rPr>
          <w:sz w:val="12"/>
          <w:szCs w:val="12"/>
        </w:rPr>
      </w:pPr>
    </w:p>
    <w:p w:rsidR="008143BB" w:rsidRDefault="008143BB" w:rsidP="008143BB">
      <w:pPr>
        <w:ind w:left="360"/>
        <w:jc w:val="center"/>
        <w:rPr>
          <w:sz w:val="12"/>
          <w:szCs w:val="12"/>
        </w:rPr>
      </w:pPr>
    </w:p>
    <w:p w:rsidR="008143BB" w:rsidRDefault="008143BB" w:rsidP="008143BB">
      <w:pPr>
        <w:ind w:left="360"/>
        <w:jc w:val="center"/>
        <w:rPr>
          <w:sz w:val="12"/>
          <w:szCs w:val="12"/>
        </w:rPr>
      </w:pPr>
    </w:p>
    <w:p w:rsidR="008143BB" w:rsidRDefault="008143BB" w:rsidP="008143BB">
      <w:pPr>
        <w:ind w:left="360"/>
      </w:pPr>
    </w:p>
    <w:p w:rsidR="006349EB" w:rsidRDefault="006349EB" w:rsidP="008143BB">
      <w:pPr>
        <w:ind w:left="360"/>
      </w:pPr>
    </w:p>
    <w:p w:rsidR="006349EB" w:rsidRDefault="006349EB" w:rsidP="008143BB">
      <w:pPr>
        <w:ind w:left="360"/>
      </w:pPr>
    </w:p>
    <w:p w:rsidR="006349EB" w:rsidRDefault="006349EB" w:rsidP="008143BB">
      <w:pPr>
        <w:ind w:left="360"/>
      </w:pPr>
    </w:p>
    <w:p w:rsidR="006349EB" w:rsidRDefault="006349EB" w:rsidP="008143BB">
      <w:pPr>
        <w:ind w:left="360"/>
      </w:pPr>
    </w:p>
    <w:p w:rsidR="008143BB" w:rsidRDefault="008143BB" w:rsidP="008143BB">
      <w:pPr>
        <w:ind w:left="360"/>
      </w:pPr>
    </w:p>
    <w:p w:rsidR="008143BB" w:rsidRPr="008143BB" w:rsidRDefault="008143BB" w:rsidP="008143BB">
      <w:pPr>
        <w:ind w:left="360"/>
      </w:pPr>
      <w:r>
        <w:t xml:space="preserve">Niekanin, dnia </w:t>
      </w:r>
      <w:r w:rsidR="00307BAA">
        <w:t>28</w:t>
      </w:r>
      <w:r w:rsidR="006349EB">
        <w:t xml:space="preserve"> </w:t>
      </w:r>
      <w:r w:rsidR="00307BAA">
        <w:t>sierpnia</w:t>
      </w:r>
      <w:r>
        <w:t xml:space="preserve"> 202</w:t>
      </w:r>
      <w:r w:rsidR="00307BAA">
        <w:t>1</w:t>
      </w:r>
      <w:r>
        <w:t xml:space="preserve"> roku</w:t>
      </w:r>
    </w:p>
    <w:sectPr w:rsidR="008143BB" w:rsidRPr="008143BB" w:rsidSect="00D86549">
      <w:footerReference w:type="default" r:id="rId7"/>
      <w:pgSz w:w="11906" w:h="16838"/>
      <w:pgMar w:top="1135" w:right="1417" w:bottom="1134" w:left="1417" w:header="708" w:footer="275"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345" w:rsidRDefault="007B7345" w:rsidP="007B7345">
      <w:r>
        <w:separator/>
      </w:r>
    </w:p>
  </w:endnote>
  <w:endnote w:type="continuationSeparator" w:id="0">
    <w:p w:rsidR="007B7345" w:rsidRDefault="007B7345" w:rsidP="007B73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345" w:rsidRDefault="007B7345">
    <w:pPr>
      <w:pStyle w:val="Stopka"/>
      <w:jc w:val="center"/>
    </w:pPr>
    <w:fldSimple w:instr=" PAGE   \* MERGEFORMAT ">
      <w:r w:rsidR="00F722B8">
        <w:rPr>
          <w:noProof/>
        </w:rPr>
        <w:t>5</w:t>
      </w:r>
    </w:fldSimple>
  </w:p>
  <w:p w:rsidR="007B7345" w:rsidRDefault="007B734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345" w:rsidRDefault="007B7345" w:rsidP="007B7345">
      <w:r>
        <w:separator/>
      </w:r>
    </w:p>
  </w:footnote>
  <w:footnote w:type="continuationSeparator" w:id="0">
    <w:p w:rsidR="007B7345" w:rsidRDefault="007B7345" w:rsidP="007B73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C4F"/>
    <w:multiLevelType w:val="multilevel"/>
    <w:tmpl w:val="FDC4FBAC"/>
    <w:lvl w:ilvl="0">
      <w:start w:val="1"/>
      <w:numFmt w:val="upperRoman"/>
      <w:lvlText w:val="%1."/>
      <w:lvlJc w:val="righ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
    <w:nsid w:val="0C084CF5"/>
    <w:multiLevelType w:val="multilevel"/>
    <w:tmpl w:val="DDA826D0"/>
    <w:lvl w:ilvl="0">
      <w:start w:val="1"/>
      <w:numFmt w:val="upperRoman"/>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C235717"/>
    <w:multiLevelType w:val="multilevel"/>
    <w:tmpl w:val="0415001D"/>
    <w:styleLink w:val="Sty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C863252"/>
    <w:multiLevelType w:val="multilevel"/>
    <w:tmpl w:val="7EB09D2C"/>
    <w:lvl w:ilvl="0">
      <w:start w:val="1"/>
      <w:numFmt w:val="upperRoman"/>
      <w:lvlText w:val="%1."/>
      <w:lvlJc w:val="righ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nsid w:val="115523B5"/>
    <w:multiLevelType w:val="hybridMultilevel"/>
    <w:tmpl w:val="F06626FA"/>
    <w:lvl w:ilvl="0" w:tplc="338AC57A">
      <w:start w:val="1"/>
      <w:numFmt w:val="decimal"/>
      <w:lvlText w:val="%1."/>
      <w:lvlJc w:val="left"/>
      <w:pPr>
        <w:tabs>
          <w:tab w:val="num" w:pos="720"/>
        </w:tabs>
        <w:ind w:left="720" w:hanging="360"/>
      </w:pPr>
      <w:rPr>
        <w:rFonts w:hint="default"/>
      </w:rPr>
    </w:lvl>
    <w:lvl w:ilvl="1" w:tplc="5F6E7F2C" w:tentative="1">
      <w:start w:val="1"/>
      <w:numFmt w:val="lowerLetter"/>
      <w:lvlText w:val="%2."/>
      <w:lvlJc w:val="left"/>
      <w:pPr>
        <w:tabs>
          <w:tab w:val="num" w:pos="1440"/>
        </w:tabs>
        <w:ind w:left="1440" w:hanging="360"/>
      </w:pPr>
    </w:lvl>
    <w:lvl w:ilvl="2" w:tplc="531A683E" w:tentative="1">
      <w:start w:val="1"/>
      <w:numFmt w:val="lowerRoman"/>
      <w:lvlText w:val="%3."/>
      <w:lvlJc w:val="right"/>
      <w:pPr>
        <w:tabs>
          <w:tab w:val="num" w:pos="2160"/>
        </w:tabs>
        <w:ind w:left="2160" w:hanging="180"/>
      </w:pPr>
    </w:lvl>
    <w:lvl w:ilvl="3" w:tplc="696E02FA" w:tentative="1">
      <w:start w:val="1"/>
      <w:numFmt w:val="decimal"/>
      <w:lvlText w:val="%4."/>
      <w:lvlJc w:val="left"/>
      <w:pPr>
        <w:tabs>
          <w:tab w:val="num" w:pos="2880"/>
        </w:tabs>
        <w:ind w:left="2880" w:hanging="360"/>
      </w:pPr>
    </w:lvl>
    <w:lvl w:ilvl="4" w:tplc="AD8A3668" w:tentative="1">
      <w:start w:val="1"/>
      <w:numFmt w:val="lowerLetter"/>
      <w:lvlText w:val="%5."/>
      <w:lvlJc w:val="left"/>
      <w:pPr>
        <w:tabs>
          <w:tab w:val="num" w:pos="3600"/>
        </w:tabs>
        <w:ind w:left="3600" w:hanging="360"/>
      </w:pPr>
    </w:lvl>
    <w:lvl w:ilvl="5" w:tplc="BF70E1F2" w:tentative="1">
      <w:start w:val="1"/>
      <w:numFmt w:val="lowerRoman"/>
      <w:lvlText w:val="%6."/>
      <w:lvlJc w:val="right"/>
      <w:pPr>
        <w:tabs>
          <w:tab w:val="num" w:pos="4320"/>
        </w:tabs>
        <w:ind w:left="4320" w:hanging="180"/>
      </w:pPr>
    </w:lvl>
    <w:lvl w:ilvl="6" w:tplc="A890255E" w:tentative="1">
      <w:start w:val="1"/>
      <w:numFmt w:val="decimal"/>
      <w:lvlText w:val="%7."/>
      <w:lvlJc w:val="left"/>
      <w:pPr>
        <w:tabs>
          <w:tab w:val="num" w:pos="5040"/>
        </w:tabs>
        <w:ind w:left="5040" w:hanging="360"/>
      </w:pPr>
    </w:lvl>
    <w:lvl w:ilvl="7" w:tplc="0A6ACE74" w:tentative="1">
      <w:start w:val="1"/>
      <w:numFmt w:val="lowerLetter"/>
      <w:lvlText w:val="%8."/>
      <w:lvlJc w:val="left"/>
      <w:pPr>
        <w:tabs>
          <w:tab w:val="num" w:pos="5760"/>
        </w:tabs>
        <w:ind w:left="5760" w:hanging="360"/>
      </w:pPr>
    </w:lvl>
    <w:lvl w:ilvl="8" w:tplc="C55CFA00" w:tentative="1">
      <w:start w:val="1"/>
      <w:numFmt w:val="lowerRoman"/>
      <w:lvlText w:val="%9."/>
      <w:lvlJc w:val="right"/>
      <w:pPr>
        <w:tabs>
          <w:tab w:val="num" w:pos="6480"/>
        </w:tabs>
        <w:ind w:left="6480" w:hanging="180"/>
      </w:pPr>
    </w:lvl>
  </w:abstractNum>
  <w:abstractNum w:abstractNumId="5">
    <w:nsid w:val="15910FA1"/>
    <w:multiLevelType w:val="hybridMultilevel"/>
    <w:tmpl w:val="67C6757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
    <w:nsid w:val="164D4BDB"/>
    <w:multiLevelType w:val="multilevel"/>
    <w:tmpl w:val="DDA826D0"/>
    <w:lvl w:ilvl="0">
      <w:start w:val="1"/>
      <w:numFmt w:val="upperRoman"/>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804173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C7B5777"/>
    <w:multiLevelType w:val="multilevel"/>
    <w:tmpl w:val="0415001D"/>
    <w:numStyleLink w:val="Styl1"/>
  </w:abstractNum>
  <w:abstractNum w:abstractNumId="9">
    <w:nsid w:val="1E3168FC"/>
    <w:multiLevelType w:val="hybridMultilevel"/>
    <w:tmpl w:val="BC103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E96124A"/>
    <w:multiLevelType w:val="hybridMultilevel"/>
    <w:tmpl w:val="AD0AFCFE"/>
    <w:lvl w:ilvl="0" w:tplc="562A0428">
      <w:numFmt w:val="bullet"/>
      <w:lvlText w:val="-"/>
      <w:lvlJc w:val="left"/>
      <w:pPr>
        <w:tabs>
          <w:tab w:val="num" w:pos="900"/>
        </w:tabs>
        <w:ind w:left="900" w:hanging="360"/>
      </w:pPr>
      <w:rPr>
        <w:rFonts w:ascii="Times New Roman" w:eastAsia="Times New Roman" w:hAnsi="Times New Roman" w:cs="Times New Roman" w:hint="default"/>
      </w:rPr>
    </w:lvl>
    <w:lvl w:ilvl="1" w:tplc="C68A118C" w:tentative="1">
      <w:start w:val="1"/>
      <w:numFmt w:val="bullet"/>
      <w:lvlText w:val="o"/>
      <w:lvlJc w:val="left"/>
      <w:pPr>
        <w:tabs>
          <w:tab w:val="num" w:pos="1620"/>
        </w:tabs>
        <w:ind w:left="1620" w:hanging="360"/>
      </w:pPr>
      <w:rPr>
        <w:rFonts w:ascii="Courier New" w:hAnsi="Courier New" w:hint="default"/>
      </w:rPr>
    </w:lvl>
    <w:lvl w:ilvl="2" w:tplc="93EE82D4" w:tentative="1">
      <w:start w:val="1"/>
      <w:numFmt w:val="bullet"/>
      <w:lvlText w:val=""/>
      <w:lvlJc w:val="left"/>
      <w:pPr>
        <w:tabs>
          <w:tab w:val="num" w:pos="2340"/>
        </w:tabs>
        <w:ind w:left="2340" w:hanging="360"/>
      </w:pPr>
      <w:rPr>
        <w:rFonts w:ascii="Wingdings" w:hAnsi="Wingdings" w:hint="default"/>
      </w:rPr>
    </w:lvl>
    <w:lvl w:ilvl="3" w:tplc="89CE2174" w:tentative="1">
      <w:start w:val="1"/>
      <w:numFmt w:val="bullet"/>
      <w:lvlText w:val=""/>
      <w:lvlJc w:val="left"/>
      <w:pPr>
        <w:tabs>
          <w:tab w:val="num" w:pos="3060"/>
        </w:tabs>
        <w:ind w:left="3060" w:hanging="360"/>
      </w:pPr>
      <w:rPr>
        <w:rFonts w:ascii="Symbol" w:hAnsi="Symbol" w:hint="default"/>
      </w:rPr>
    </w:lvl>
    <w:lvl w:ilvl="4" w:tplc="DF40482A" w:tentative="1">
      <w:start w:val="1"/>
      <w:numFmt w:val="bullet"/>
      <w:lvlText w:val="o"/>
      <w:lvlJc w:val="left"/>
      <w:pPr>
        <w:tabs>
          <w:tab w:val="num" w:pos="3780"/>
        </w:tabs>
        <w:ind w:left="3780" w:hanging="360"/>
      </w:pPr>
      <w:rPr>
        <w:rFonts w:ascii="Courier New" w:hAnsi="Courier New" w:hint="default"/>
      </w:rPr>
    </w:lvl>
    <w:lvl w:ilvl="5" w:tplc="FAFACE90" w:tentative="1">
      <w:start w:val="1"/>
      <w:numFmt w:val="bullet"/>
      <w:lvlText w:val=""/>
      <w:lvlJc w:val="left"/>
      <w:pPr>
        <w:tabs>
          <w:tab w:val="num" w:pos="4500"/>
        </w:tabs>
        <w:ind w:left="4500" w:hanging="360"/>
      </w:pPr>
      <w:rPr>
        <w:rFonts w:ascii="Wingdings" w:hAnsi="Wingdings" w:hint="default"/>
      </w:rPr>
    </w:lvl>
    <w:lvl w:ilvl="6" w:tplc="07D8286E" w:tentative="1">
      <w:start w:val="1"/>
      <w:numFmt w:val="bullet"/>
      <w:lvlText w:val=""/>
      <w:lvlJc w:val="left"/>
      <w:pPr>
        <w:tabs>
          <w:tab w:val="num" w:pos="5220"/>
        </w:tabs>
        <w:ind w:left="5220" w:hanging="360"/>
      </w:pPr>
      <w:rPr>
        <w:rFonts w:ascii="Symbol" w:hAnsi="Symbol" w:hint="default"/>
      </w:rPr>
    </w:lvl>
    <w:lvl w:ilvl="7" w:tplc="5D782D88" w:tentative="1">
      <w:start w:val="1"/>
      <w:numFmt w:val="bullet"/>
      <w:lvlText w:val="o"/>
      <w:lvlJc w:val="left"/>
      <w:pPr>
        <w:tabs>
          <w:tab w:val="num" w:pos="5940"/>
        </w:tabs>
        <w:ind w:left="5940" w:hanging="360"/>
      </w:pPr>
      <w:rPr>
        <w:rFonts w:ascii="Courier New" w:hAnsi="Courier New" w:hint="default"/>
      </w:rPr>
    </w:lvl>
    <w:lvl w:ilvl="8" w:tplc="178483EC" w:tentative="1">
      <w:start w:val="1"/>
      <w:numFmt w:val="bullet"/>
      <w:lvlText w:val=""/>
      <w:lvlJc w:val="left"/>
      <w:pPr>
        <w:tabs>
          <w:tab w:val="num" w:pos="6660"/>
        </w:tabs>
        <w:ind w:left="6660" w:hanging="360"/>
      </w:pPr>
      <w:rPr>
        <w:rFonts w:ascii="Wingdings" w:hAnsi="Wingdings" w:hint="default"/>
      </w:rPr>
    </w:lvl>
  </w:abstractNum>
  <w:abstractNum w:abstractNumId="11">
    <w:nsid w:val="217B151A"/>
    <w:multiLevelType w:val="multilevel"/>
    <w:tmpl w:val="ADD2FBBC"/>
    <w:numStyleLink w:val="Styl3"/>
  </w:abstractNum>
  <w:abstractNum w:abstractNumId="12">
    <w:nsid w:val="252E0296"/>
    <w:multiLevelType w:val="multilevel"/>
    <w:tmpl w:val="DDA826D0"/>
    <w:lvl w:ilvl="0">
      <w:start w:val="1"/>
      <w:numFmt w:val="upperRoman"/>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691416A"/>
    <w:multiLevelType w:val="multilevel"/>
    <w:tmpl w:val="DDA826D0"/>
    <w:lvl w:ilvl="0">
      <w:start w:val="1"/>
      <w:numFmt w:val="upperRoman"/>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AEF3AFD"/>
    <w:multiLevelType w:val="multilevel"/>
    <w:tmpl w:val="DDA826D0"/>
    <w:lvl w:ilvl="0">
      <w:start w:val="1"/>
      <w:numFmt w:val="upperRoman"/>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C4F146A"/>
    <w:multiLevelType w:val="hybridMultilevel"/>
    <w:tmpl w:val="2CC61694"/>
    <w:lvl w:ilvl="0" w:tplc="E3FE0BB6">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6">
    <w:nsid w:val="2D070FC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48156B"/>
    <w:multiLevelType w:val="hybridMultilevel"/>
    <w:tmpl w:val="CB7CFBF4"/>
    <w:lvl w:ilvl="0" w:tplc="1F5EE50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0737935"/>
    <w:multiLevelType w:val="multilevel"/>
    <w:tmpl w:val="DDA826D0"/>
    <w:lvl w:ilvl="0">
      <w:start w:val="1"/>
      <w:numFmt w:val="upperRoman"/>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4E56D43"/>
    <w:multiLevelType w:val="multilevel"/>
    <w:tmpl w:val="DDA826D0"/>
    <w:lvl w:ilvl="0">
      <w:start w:val="1"/>
      <w:numFmt w:val="upperRoman"/>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7FD1D42"/>
    <w:multiLevelType w:val="multilevel"/>
    <w:tmpl w:val="DDA826D0"/>
    <w:lvl w:ilvl="0">
      <w:start w:val="1"/>
      <w:numFmt w:val="upperRoman"/>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DC034BB"/>
    <w:multiLevelType w:val="multilevel"/>
    <w:tmpl w:val="EB9E8F92"/>
    <w:numStyleLink w:val="Styl2"/>
  </w:abstractNum>
  <w:abstractNum w:abstractNumId="22">
    <w:nsid w:val="3E1D1631"/>
    <w:multiLevelType w:val="hybridMultilevel"/>
    <w:tmpl w:val="39584A3E"/>
    <w:lvl w:ilvl="0" w:tplc="B0B6EC38">
      <w:start w:val="1"/>
      <w:numFmt w:val="upperRoman"/>
      <w:lvlText w:val="%1."/>
      <w:lvlJc w:val="right"/>
      <w:pPr>
        <w:ind w:left="786" w:hanging="360"/>
      </w:pPr>
      <w:rPr>
        <w:rFonts w:hint="default"/>
      </w:rPr>
    </w:lvl>
    <w:lvl w:ilvl="1" w:tplc="C3308822" w:tentative="1">
      <w:start w:val="1"/>
      <w:numFmt w:val="lowerLetter"/>
      <w:lvlText w:val="%2."/>
      <w:lvlJc w:val="left"/>
      <w:pPr>
        <w:ind w:left="1440" w:hanging="360"/>
      </w:pPr>
    </w:lvl>
    <w:lvl w:ilvl="2" w:tplc="FFA4C056" w:tentative="1">
      <w:start w:val="1"/>
      <w:numFmt w:val="lowerRoman"/>
      <w:lvlText w:val="%3."/>
      <w:lvlJc w:val="right"/>
      <w:pPr>
        <w:ind w:left="2160" w:hanging="180"/>
      </w:pPr>
    </w:lvl>
    <w:lvl w:ilvl="3" w:tplc="37D8A502" w:tentative="1">
      <w:start w:val="1"/>
      <w:numFmt w:val="decimal"/>
      <w:lvlText w:val="%4."/>
      <w:lvlJc w:val="left"/>
      <w:pPr>
        <w:ind w:left="2880" w:hanging="360"/>
      </w:pPr>
    </w:lvl>
    <w:lvl w:ilvl="4" w:tplc="ACB064B4" w:tentative="1">
      <w:start w:val="1"/>
      <w:numFmt w:val="lowerLetter"/>
      <w:lvlText w:val="%5."/>
      <w:lvlJc w:val="left"/>
      <w:pPr>
        <w:ind w:left="3600" w:hanging="360"/>
      </w:pPr>
    </w:lvl>
    <w:lvl w:ilvl="5" w:tplc="CD163A72" w:tentative="1">
      <w:start w:val="1"/>
      <w:numFmt w:val="lowerRoman"/>
      <w:lvlText w:val="%6."/>
      <w:lvlJc w:val="right"/>
      <w:pPr>
        <w:ind w:left="4320" w:hanging="180"/>
      </w:pPr>
    </w:lvl>
    <w:lvl w:ilvl="6" w:tplc="AEF8E778" w:tentative="1">
      <w:start w:val="1"/>
      <w:numFmt w:val="decimal"/>
      <w:lvlText w:val="%7."/>
      <w:lvlJc w:val="left"/>
      <w:pPr>
        <w:ind w:left="5040" w:hanging="360"/>
      </w:pPr>
    </w:lvl>
    <w:lvl w:ilvl="7" w:tplc="6DCE181C" w:tentative="1">
      <w:start w:val="1"/>
      <w:numFmt w:val="lowerLetter"/>
      <w:lvlText w:val="%8."/>
      <w:lvlJc w:val="left"/>
      <w:pPr>
        <w:ind w:left="5760" w:hanging="360"/>
      </w:pPr>
    </w:lvl>
    <w:lvl w:ilvl="8" w:tplc="2EF4B6C0" w:tentative="1">
      <w:start w:val="1"/>
      <w:numFmt w:val="lowerRoman"/>
      <w:lvlText w:val="%9."/>
      <w:lvlJc w:val="right"/>
      <w:pPr>
        <w:ind w:left="6480" w:hanging="180"/>
      </w:pPr>
    </w:lvl>
  </w:abstractNum>
  <w:abstractNum w:abstractNumId="23">
    <w:nsid w:val="41AE7523"/>
    <w:multiLevelType w:val="multilevel"/>
    <w:tmpl w:val="FDC4FBAC"/>
    <w:lvl w:ilvl="0">
      <w:start w:val="1"/>
      <w:numFmt w:val="upperRoman"/>
      <w:lvlText w:val="%1."/>
      <w:lvlJc w:val="righ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4">
    <w:nsid w:val="442D44BB"/>
    <w:multiLevelType w:val="multilevel"/>
    <w:tmpl w:val="DDA826D0"/>
    <w:lvl w:ilvl="0">
      <w:start w:val="1"/>
      <w:numFmt w:val="upperRoman"/>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613100E"/>
    <w:multiLevelType w:val="multilevel"/>
    <w:tmpl w:val="ADD2FBBC"/>
    <w:styleLink w:val="Styl3"/>
    <w:lvl w:ilvl="0">
      <w:start w:val="1"/>
      <w:numFmt w:val="none"/>
      <w:lvlText w:val="I."/>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80F228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93F33E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FD016E7"/>
    <w:multiLevelType w:val="hybridMultilevel"/>
    <w:tmpl w:val="B0180A84"/>
    <w:lvl w:ilvl="0" w:tplc="AB240146">
      <w:start w:val="1"/>
      <w:numFmt w:val="lowerLetter"/>
      <w:lvlText w:val="%1)"/>
      <w:lvlJc w:val="left"/>
      <w:pPr>
        <w:ind w:left="720" w:hanging="360"/>
      </w:pPr>
    </w:lvl>
    <w:lvl w:ilvl="1" w:tplc="18D4BC3A" w:tentative="1">
      <w:start w:val="1"/>
      <w:numFmt w:val="lowerLetter"/>
      <w:lvlText w:val="%2."/>
      <w:lvlJc w:val="left"/>
      <w:pPr>
        <w:ind w:left="1440" w:hanging="360"/>
      </w:pPr>
    </w:lvl>
    <w:lvl w:ilvl="2" w:tplc="950C6BFE" w:tentative="1">
      <w:start w:val="1"/>
      <w:numFmt w:val="lowerRoman"/>
      <w:lvlText w:val="%3."/>
      <w:lvlJc w:val="right"/>
      <w:pPr>
        <w:ind w:left="2160" w:hanging="180"/>
      </w:pPr>
    </w:lvl>
    <w:lvl w:ilvl="3" w:tplc="572EED92" w:tentative="1">
      <w:start w:val="1"/>
      <w:numFmt w:val="decimal"/>
      <w:lvlText w:val="%4."/>
      <w:lvlJc w:val="left"/>
      <w:pPr>
        <w:ind w:left="2880" w:hanging="360"/>
      </w:pPr>
    </w:lvl>
    <w:lvl w:ilvl="4" w:tplc="ADD2F914" w:tentative="1">
      <w:start w:val="1"/>
      <w:numFmt w:val="lowerLetter"/>
      <w:lvlText w:val="%5."/>
      <w:lvlJc w:val="left"/>
      <w:pPr>
        <w:ind w:left="3600" w:hanging="360"/>
      </w:pPr>
    </w:lvl>
    <w:lvl w:ilvl="5" w:tplc="07E2CB56" w:tentative="1">
      <w:start w:val="1"/>
      <w:numFmt w:val="lowerRoman"/>
      <w:lvlText w:val="%6."/>
      <w:lvlJc w:val="right"/>
      <w:pPr>
        <w:ind w:left="4320" w:hanging="180"/>
      </w:pPr>
    </w:lvl>
    <w:lvl w:ilvl="6" w:tplc="181AFC46" w:tentative="1">
      <w:start w:val="1"/>
      <w:numFmt w:val="decimal"/>
      <w:lvlText w:val="%7."/>
      <w:lvlJc w:val="left"/>
      <w:pPr>
        <w:ind w:left="5040" w:hanging="360"/>
      </w:pPr>
    </w:lvl>
    <w:lvl w:ilvl="7" w:tplc="D6F4C568" w:tentative="1">
      <w:start w:val="1"/>
      <w:numFmt w:val="lowerLetter"/>
      <w:lvlText w:val="%8."/>
      <w:lvlJc w:val="left"/>
      <w:pPr>
        <w:ind w:left="5760" w:hanging="360"/>
      </w:pPr>
    </w:lvl>
    <w:lvl w:ilvl="8" w:tplc="99A26CBA" w:tentative="1">
      <w:start w:val="1"/>
      <w:numFmt w:val="lowerRoman"/>
      <w:lvlText w:val="%9."/>
      <w:lvlJc w:val="right"/>
      <w:pPr>
        <w:ind w:left="6480" w:hanging="180"/>
      </w:pPr>
    </w:lvl>
  </w:abstractNum>
  <w:abstractNum w:abstractNumId="29">
    <w:nsid w:val="52F07E0B"/>
    <w:multiLevelType w:val="hybridMultilevel"/>
    <w:tmpl w:val="94E0FA2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nsid w:val="594F6C23"/>
    <w:multiLevelType w:val="hybridMultilevel"/>
    <w:tmpl w:val="86BC7E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9B422A3"/>
    <w:multiLevelType w:val="hybridMultilevel"/>
    <w:tmpl w:val="CCFEA7F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A6109ED"/>
    <w:multiLevelType w:val="hybridMultilevel"/>
    <w:tmpl w:val="4C0AA2FE"/>
    <w:lvl w:ilvl="0" w:tplc="41E692AC">
      <w:start w:val="1"/>
      <w:numFmt w:val="decimal"/>
      <w:lvlText w:val="%1."/>
      <w:lvlJc w:val="left"/>
      <w:pPr>
        <w:tabs>
          <w:tab w:val="num" w:pos="1068"/>
        </w:tabs>
        <w:ind w:left="1068" w:hanging="360"/>
      </w:pPr>
      <w:rPr>
        <w:rFonts w:hint="default"/>
      </w:rPr>
    </w:lvl>
    <w:lvl w:ilvl="1" w:tplc="3C9A666E">
      <w:start w:val="1"/>
      <w:numFmt w:val="lowerLetter"/>
      <w:lvlText w:val="%2."/>
      <w:lvlJc w:val="left"/>
      <w:pPr>
        <w:tabs>
          <w:tab w:val="num" w:pos="1788"/>
        </w:tabs>
        <w:ind w:left="1788" w:hanging="360"/>
      </w:pPr>
    </w:lvl>
    <w:lvl w:ilvl="2" w:tplc="21B8DB0E" w:tentative="1">
      <w:start w:val="1"/>
      <w:numFmt w:val="lowerRoman"/>
      <w:lvlText w:val="%3."/>
      <w:lvlJc w:val="right"/>
      <w:pPr>
        <w:tabs>
          <w:tab w:val="num" w:pos="2508"/>
        </w:tabs>
        <w:ind w:left="2508" w:hanging="180"/>
      </w:pPr>
    </w:lvl>
    <w:lvl w:ilvl="3" w:tplc="26CCCD10" w:tentative="1">
      <w:start w:val="1"/>
      <w:numFmt w:val="decimal"/>
      <w:lvlText w:val="%4."/>
      <w:lvlJc w:val="left"/>
      <w:pPr>
        <w:tabs>
          <w:tab w:val="num" w:pos="3228"/>
        </w:tabs>
        <w:ind w:left="3228" w:hanging="360"/>
      </w:pPr>
    </w:lvl>
    <w:lvl w:ilvl="4" w:tplc="865AA1D6" w:tentative="1">
      <w:start w:val="1"/>
      <w:numFmt w:val="lowerLetter"/>
      <w:lvlText w:val="%5."/>
      <w:lvlJc w:val="left"/>
      <w:pPr>
        <w:tabs>
          <w:tab w:val="num" w:pos="3948"/>
        </w:tabs>
        <w:ind w:left="3948" w:hanging="360"/>
      </w:pPr>
    </w:lvl>
    <w:lvl w:ilvl="5" w:tplc="2A52CEDA" w:tentative="1">
      <w:start w:val="1"/>
      <w:numFmt w:val="lowerRoman"/>
      <w:lvlText w:val="%6."/>
      <w:lvlJc w:val="right"/>
      <w:pPr>
        <w:tabs>
          <w:tab w:val="num" w:pos="4668"/>
        </w:tabs>
        <w:ind w:left="4668" w:hanging="180"/>
      </w:pPr>
    </w:lvl>
    <w:lvl w:ilvl="6" w:tplc="3D042C9C" w:tentative="1">
      <w:start w:val="1"/>
      <w:numFmt w:val="decimal"/>
      <w:lvlText w:val="%7."/>
      <w:lvlJc w:val="left"/>
      <w:pPr>
        <w:tabs>
          <w:tab w:val="num" w:pos="5388"/>
        </w:tabs>
        <w:ind w:left="5388" w:hanging="360"/>
      </w:pPr>
    </w:lvl>
    <w:lvl w:ilvl="7" w:tplc="B3D68D28" w:tentative="1">
      <w:start w:val="1"/>
      <w:numFmt w:val="lowerLetter"/>
      <w:lvlText w:val="%8."/>
      <w:lvlJc w:val="left"/>
      <w:pPr>
        <w:tabs>
          <w:tab w:val="num" w:pos="6108"/>
        </w:tabs>
        <w:ind w:left="6108" w:hanging="360"/>
      </w:pPr>
    </w:lvl>
    <w:lvl w:ilvl="8" w:tplc="A1548F86" w:tentative="1">
      <w:start w:val="1"/>
      <w:numFmt w:val="lowerRoman"/>
      <w:lvlText w:val="%9."/>
      <w:lvlJc w:val="right"/>
      <w:pPr>
        <w:tabs>
          <w:tab w:val="num" w:pos="6828"/>
        </w:tabs>
        <w:ind w:left="6828" w:hanging="180"/>
      </w:pPr>
    </w:lvl>
  </w:abstractNum>
  <w:abstractNum w:abstractNumId="33">
    <w:nsid w:val="5B3E23E7"/>
    <w:multiLevelType w:val="multilevel"/>
    <w:tmpl w:val="02E087D0"/>
    <w:lvl w:ilvl="0">
      <w:start w:val="1"/>
      <w:numFmt w:val="none"/>
      <w:lvlText w:val="I."/>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D2F116A"/>
    <w:multiLevelType w:val="hybridMultilevel"/>
    <w:tmpl w:val="1C241324"/>
    <w:lvl w:ilvl="0" w:tplc="04150017">
      <w:start w:val="1"/>
      <w:numFmt w:val="upperRoman"/>
      <w:lvlText w:val="%1."/>
      <w:lvlJc w:val="right"/>
      <w:pPr>
        <w:ind w:left="786"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5">
    <w:nsid w:val="5EE54303"/>
    <w:multiLevelType w:val="hybridMultilevel"/>
    <w:tmpl w:val="24227C1C"/>
    <w:lvl w:ilvl="0" w:tplc="4C385D8E">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6">
    <w:nsid w:val="606B2F88"/>
    <w:multiLevelType w:val="multilevel"/>
    <w:tmpl w:val="DDA826D0"/>
    <w:lvl w:ilvl="0">
      <w:start w:val="1"/>
      <w:numFmt w:val="upperRoman"/>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608753F2"/>
    <w:multiLevelType w:val="hybridMultilevel"/>
    <w:tmpl w:val="768AE64E"/>
    <w:lvl w:ilvl="0" w:tplc="0415000F">
      <w:start w:val="1"/>
      <w:numFmt w:val="upperRoman"/>
      <w:lvlText w:val="%1."/>
      <w:lvlJc w:val="right"/>
      <w:pPr>
        <w:tabs>
          <w:tab w:val="num" w:pos="360"/>
        </w:tabs>
        <w:ind w:left="360" w:hanging="360"/>
      </w:pPr>
      <w:rPr>
        <w:rFonts w:hint="default"/>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38">
    <w:nsid w:val="622B558C"/>
    <w:multiLevelType w:val="hybridMultilevel"/>
    <w:tmpl w:val="2EACF4D6"/>
    <w:lvl w:ilvl="0" w:tplc="0415000F">
      <w:numFmt w:val="bullet"/>
      <w:lvlText w:val="-"/>
      <w:lvlJc w:val="left"/>
      <w:pPr>
        <w:tabs>
          <w:tab w:val="num" w:pos="2100"/>
        </w:tabs>
        <w:ind w:left="2100" w:hanging="360"/>
      </w:pPr>
      <w:rPr>
        <w:rFonts w:ascii="Times New Roman" w:eastAsia="Times New Roman" w:hAnsi="Times New Roman" w:cs="Times New Roman" w:hint="default"/>
      </w:rPr>
    </w:lvl>
    <w:lvl w:ilvl="1" w:tplc="04150019" w:tentative="1">
      <w:start w:val="1"/>
      <w:numFmt w:val="bullet"/>
      <w:lvlText w:val="o"/>
      <w:lvlJc w:val="left"/>
      <w:pPr>
        <w:tabs>
          <w:tab w:val="num" w:pos="2820"/>
        </w:tabs>
        <w:ind w:left="2820" w:hanging="360"/>
      </w:pPr>
      <w:rPr>
        <w:rFonts w:ascii="Courier New" w:hAnsi="Courier New" w:hint="default"/>
      </w:rPr>
    </w:lvl>
    <w:lvl w:ilvl="2" w:tplc="0415001B" w:tentative="1">
      <w:start w:val="1"/>
      <w:numFmt w:val="bullet"/>
      <w:lvlText w:val=""/>
      <w:lvlJc w:val="left"/>
      <w:pPr>
        <w:tabs>
          <w:tab w:val="num" w:pos="3540"/>
        </w:tabs>
        <w:ind w:left="3540" w:hanging="360"/>
      </w:pPr>
      <w:rPr>
        <w:rFonts w:ascii="Wingdings" w:hAnsi="Wingdings" w:hint="default"/>
      </w:rPr>
    </w:lvl>
    <w:lvl w:ilvl="3" w:tplc="0415000F" w:tentative="1">
      <w:start w:val="1"/>
      <w:numFmt w:val="bullet"/>
      <w:lvlText w:val=""/>
      <w:lvlJc w:val="left"/>
      <w:pPr>
        <w:tabs>
          <w:tab w:val="num" w:pos="4260"/>
        </w:tabs>
        <w:ind w:left="4260" w:hanging="360"/>
      </w:pPr>
      <w:rPr>
        <w:rFonts w:ascii="Symbol" w:hAnsi="Symbol" w:hint="default"/>
      </w:rPr>
    </w:lvl>
    <w:lvl w:ilvl="4" w:tplc="04150019" w:tentative="1">
      <w:start w:val="1"/>
      <w:numFmt w:val="bullet"/>
      <w:lvlText w:val="o"/>
      <w:lvlJc w:val="left"/>
      <w:pPr>
        <w:tabs>
          <w:tab w:val="num" w:pos="4980"/>
        </w:tabs>
        <w:ind w:left="4980" w:hanging="360"/>
      </w:pPr>
      <w:rPr>
        <w:rFonts w:ascii="Courier New" w:hAnsi="Courier New" w:hint="default"/>
      </w:rPr>
    </w:lvl>
    <w:lvl w:ilvl="5" w:tplc="0415001B" w:tentative="1">
      <w:start w:val="1"/>
      <w:numFmt w:val="bullet"/>
      <w:lvlText w:val=""/>
      <w:lvlJc w:val="left"/>
      <w:pPr>
        <w:tabs>
          <w:tab w:val="num" w:pos="5700"/>
        </w:tabs>
        <w:ind w:left="5700" w:hanging="360"/>
      </w:pPr>
      <w:rPr>
        <w:rFonts w:ascii="Wingdings" w:hAnsi="Wingdings" w:hint="default"/>
      </w:rPr>
    </w:lvl>
    <w:lvl w:ilvl="6" w:tplc="0415000F" w:tentative="1">
      <w:start w:val="1"/>
      <w:numFmt w:val="bullet"/>
      <w:lvlText w:val=""/>
      <w:lvlJc w:val="left"/>
      <w:pPr>
        <w:tabs>
          <w:tab w:val="num" w:pos="6420"/>
        </w:tabs>
        <w:ind w:left="6420" w:hanging="360"/>
      </w:pPr>
      <w:rPr>
        <w:rFonts w:ascii="Symbol" w:hAnsi="Symbol" w:hint="default"/>
      </w:rPr>
    </w:lvl>
    <w:lvl w:ilvl="7" w:tplc="04150019" w:tentative="1">
      <w:start w:val="1"/>
      <w:numFmt w:val="bullet"/>
      <w:lvlText w:val="o"/>
      <w:lvlJc w:val="left"/>
      <w:pPr>
        <w:tabs>
          <w:tab w:val="num" w:pos="7140"/>
        </w:tabs>
        <w:ind w:left="7140" w:hanging="360"/>
      </w:pPr>
      <w:rPr>
        <w:rFonts w:ascii="Courier New" w:hAnsi="Courier New" w:hint="default"/>
      </w:rPr>
    </w:lvl>
    <w:lvl w:ilvl="8" w:tplc="0415001B" w:tentative="1">
      <w:start w:val="1"/>
      <w:numFmt w:val="bullet"/>
      <w:lvlText w:val=""/>
      <w:lvlJc w:val="left"/>
      <w:pPr>
        <w:tabs>
          <w:tab w:val="num" w:pos="7860"/>
        </w:tabs>
        <w:ind w:left="7860" w:hanging="360"/>
      </w:pPr>
      <w:rPr>
        <w:rFonts w:ascii="Wingdings" w:hAnsi="Wingdings" w:hint="default"/>
      </w:rPr>
    </w:lvl>
  </w:abstractNum>
  <w:abstractNum w:abstractNumId="39">
    <w:nsid w:val="6D6E730B"/>
    <w:multiLevelType w:val="multilevel"/>
    <w:tmpl w:val="EB9E8F92"/>
    <w:styleLink w:val="Styl2"/>
    <w:lvl w:ilvl="0">
      <w:start w:val="1"/>
      <w:numFmt w:val="upperRoman"/>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0">
    <w:nsid w:val="6DDD0B3A"/>
    <w:multiLevelType w:val="hybridMultilevel"/>
    <w:tmpl w:val="E904BF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2CE0FDA"/>
    <w:multiLevelType w:val="multilevel"/>
    <w:tmpl w:val="02E087D0"/>
    <w:lvl w:ilvl="0">
      <w:start w:val="1"/>
      <w:numFmt w:val="none"/>
      <w:lvlText w:val="I."/>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72DD5B40"/>
    <w:multiLevelType w:val="multilevel"/>
    <w:tmpl w:val="ADD2FBBC"/>
    <w:numStyleLink w:val="Styl3"/>
  </w:abstractNum>
  <w:abstractNum w:abstractNumId="43">
    <w:nsid w:val="73DD440F"/>
    <w:multiLevelType w:val="hybridMultilevel"/>
    <w:tmpl w:val="6824CA20"/>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4">
    <w:nsid w:val="7917451A"/>
    <w:multiLevelType w:val="multilevel"/>
    <w:tmpl w:val="0415001D"/>
    <w:styleLink w:val="Styl1"/>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B5C4F5C"/>
    <w:multiLevelType w:val="multilevel"/>
    <w:tmpl w:val="ADD2FBBC"/>
    <w:numStyleLink w:val="Styl3"/>
  </w:abstractNum>
  <w:abstractNum w:abstractNumId="46">
    <w:nsid w:val="7C08030E"/>
    <w:multiLevelType w:val="hybridMultilevel"/>
    <w:tmpl w:val="F8800594"/>
    <w:lvl w:ilvl="0" w:tplc="0415000F">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7">
    <w:nsid w:val="7CD836E5"/>
    <w:multiLevelType w:val="multilevel"/>
    <w:tmpl w:val="7EB09D2C"/>
    <w:lvl w:ilvl="0">
      <w:start w:val="1"/>
      <w:numFmt w:val="upperRoman"/>
      <w:lvlText w:val="%1."/>
      <w:lvlJc w:val="righ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abstractNumId w:val="38"/>
  </w:num>
  <w:num w:numId="2">
    <w:abstractNumId w:val="10"/>
  </w:num>
  <w:num w:numId="3">
    <w:abstractNumId w:val="6"/>
  </w:num>
  <w:num w:numId="4">
    <w:abstractNumId w:val="32"/>
  </w:num>
  <w:num w:numId="5">
    <w:abstractNumId w:val="17"/>
  </w:num>
  <w:num w:numId="6">
    <w:abstractNumId w:val="31"/>
  </w:num>
  <w:num w:numId="7">
    <w:abstractNumId w:val="4"/>
  </w:num>
  <w:num w:numId="8">
    <w:abstractNumId w:val="15"/>
  </w:num>
  <w:num w:numId="9">
    <w:abstractNumId w:val="43"/>
  </w:num>
  <w:num w:numId="10">
    <w:abstractNumId w:val="35"/>
  </w:num>
  <w:num w:numId="11">
    <w:abstractNumId w:val="34"/>
  </w:num>
  <w:num w:numId="12">
    <w:abstractNumId w:val="22"/>
  </w:num>
  <w:num w:numId="13">
    <w:abstractNumId w:val="37"/>
  </w:num>
  <w:num w:numId="14">
    <w:abstractNumId w:val="44"/>
  </w:num>
  <w:num w:numId="15">
    <w:abstractNumId w:val="8"/>
  </w:num>
  <w:num w:numId="16">
    <w:abstractNumId w:val="28"/>
  </w:num>
  <w:num w:numId="17">
    <w:abstractNumId w:val="7"/>
  </w:num>
  <w:num w:numId="18">
    <w:abstractNumId w:val="39"/>
  </w:num>
  <w:num w:numId="19">
    <w:abstractNumId w:val="21"/>
  </w:num>
  <w:num w:numId="20">
    <w:abstractNumId w:val="14"/>
  </w:num>
  <w:num w:numId="21">
    <w:abstractNumId w:val="25"/>
  </w:num>
  <w:num w:numId="22">
    <w:abstractNumId w:val="45"/>
  </w:num>
  <w:num w:numId="23">
    <w:abstractNumId w:val="2"/>
  </w:num>
  <w:num w:numId="24">
    <w:abstractNumId w:val="41"/>
  </w:num>
  <w:num w:numId="25">
    <w:abstractNumId w:val="33"/>
  </w:num>
  <w:num w:numId="26">
    <w:abstractNumId w:val="26"/>
  </w:num>
  <w:num w:numId="27">
    <w:abstractNumId w:val="16"/>
  </w:num>
  <w:num w:numId="28">
    <w:abstractNumId w:val="27"/>
  </w:num>
  <w:num w:numId="29">
    <w:abstractNumId w:val="11"/>
  </w:num>
  <w:num w:numId="30">
    <w:abstractNumId w:val="20"/>
  </w:num>
  <w:num w:numId="31">
    <w:abstractNumId w:val="13"/>
  </w:num>
  <w:num w:numId="32">
    <w:abstractNumId w:val="18"/>
  </w:num>
  <w:num w:numId="33">
    <w:abstractNumId w:val="24"/>
  </w:num>
  <w:num w:numId="34">
    <w:abstractNumId w:val="1"/>
  </w:num>
  <w:num w:numId="35">
    <w:abstractNumId w:val="12"/>
  </w:num>
  <w:num w:numId="36">
    <w:abstractNumId w:val="36"/>
  </w:num>
  <w:num w:numId="37">
    <w:abstractNumId w:val="19"/>
  </w:num>
  <w:num w:numId="38">
    <w:abstractNumId w:val="42"/>
  </w:num>
  <w:num w:numId="39">
    <w:abstractNumId w:val="47"/>
  </w:num>
  <w:num w:numId="40">
    <w:abstractNumId w:val="23"/>
  </w:num>
  <w:num w:numId="41">
    <w:abstractNumId w:val="0"/>
  </w:num>
  <w:num w:numId="42">
    <w:abstractNumId w:val="3"/>
  </w:num>
  <w:num w:numId="43">
    <w:abstractNumId w:val="46"/>
  </w:num>
  <w:num w:numId="44">
    <w:abstractNumId w:val="30"/>
  </w:num>
  <w:num w:numId="45">
    <w:abstractNumId w:val="40"/>
  </w:num>
  <w:num w:numId="46">
    <w:abstractNumId w:val="5"/>
  </w:num>
  <w:num w:numId="47">
    <w:abstractNumId w:val="29"/>
  </w:num>
  <w:num w:numId="4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7E2B"/>
    <w:rsid w:val="0004524C"/>
    <w:rsid w:val="00053E89"/>
    <w:rsid w:val="00090DAF"/>
    <w:rsid w:val="00094552"/>
    <w:rsid w:val="00101D70"/>
    <w:rsid w:val="001237E6"/>
    <w:rsid w:val="00151391"/>
    <w:rsid w:val="00165192"/>
    <w:rsid w:val="00177832"/>
    <w:rsid w:val="00180284"/>
    <w:rsid w:val="002015B9"/>
    <w:rsid w:val="00257E89"/>
    <w:rsid w:val="00257E98"/>
    <w:rsid w:val="00307BAA"/>
    <w:rsid w:val="003809FE"/>
    <w:rsid w:val="0038102D"/>
    <w:rsid w:val="003A3501"/>
    <w:rsid w:val="003A5956"/>
    <w:rsid w:val="003B1FF6"/>
    <w:rsid w:val="003D7E2B"/>
    <w:rsid w:val="0042418C"/>
    <w:rsid w:val="004B6B96"/>
    <w:rsid w:val="004E47BC"/>
    <w:rsid w:val="004F0EB2"/>
    <w:rsid w:val="005255EE"/>
    <w:rsid w:val="005267B1"/>
    <w:rsid w:val="00542293"/>
    <w:rsid w:val="00590352"/>
    <w:rsid w:val="005A1E42"/>
    <w:rsid w:val="005A2E8E"/>
    <w:rsid w:val="005A716D"/>
    <w:rsid w:val="005C472F"/>
    <w:rsid w:val="005D40D1"/>
    <w:rsid w:val="00603C3C"/>
    <w:rsid w:val="006349EB"/>
    <w:rsid w:val="00684665"/>
    <w:rsid w:val="006B0ED7"/>
    <w:rsid w:val="006C6F3B"/>
    <w:rsid w:val="006D0972"/>
    <w:rsid w:val="006E0D04"/>
    <w:rsid w:val="006F5224"/>
    <w:rsid w:val="0072010F"/>
    <w:rsid w:val="00733F1F"/>
    <w:rsid w:val="00747FE1"/>
    <w:rsid w:val="00777DC5"/>
    <w:rsid w:val="00796170"/>
    <w:rsid w:val="007B283D"/>
    <w:rsid w:val="007B7345"/>
    <w:rsid w:val="008143BB"/>
    <w:rsid w:val="0082578C"/>
    <w:rsid w:val="0085143F"/>
    <w:rsid w:val="008633F3"/>
    <w:rsid w:val="0086385B"/>
    <w:rsid w:val="008F68C5"/>
    <w:rsid w:val="00901D66"/>
    <w:rsid w:val="00942FEA"/>
    <w:rsid w:val="00965BE4"/>
    <w:rsid w:val="00983FAF"/>
    <w:rsid w:val="009E59DE"/>
    <w:rsid w:val="00A833B8"/>
    <w:rsid w:val="00AA08EC"/>
    <w:rsid w:val="00AC0AF2"/>
    <w:rsid w:val="00AF3B46"/>
    <w:rsid w:val="00AF482D"/>
    <w:rsid w:val="00B26BD0"/>
    <w:rsid w:val="00B8679C"/>
    <w:rsid w:val="00B91F08"/>
    <w:rsid w:val="00BA732B"/>
    <w:rsid w:val="00BB75D3"/>
    <w:rsid w:val="00BE2A12"/>
    <w:rsid w:val="00BF796E"/>
    <w:rsid w:val="00C41229"/>
    <w:rsid w:val="00C676AA"/>
    <w:rsid w:val="00C73DA7"/>
    <w:rsid w:val="00C91E24"/>
    <w:rsid w:val="00CB6649"/>
    <w:rsid w:val="00D35BB6"/>
    <w:rsid w:val="00D45579"/>
    <w:rsid w:val="00D8607A"/>
    <w:rsid w:val="00D86549"/>
    <w:rsid w:val="00DC5EE5"/>
    <w:rsid w:val="00E25A49"/>
    <w:rsid w:val="00E61575"/>
    <w:rsid w:val="00EA2B3F"/>
    <w:rsid w:val="00EB67B4"/>
    <w:rsid w:val="00F123B6"/>
    <w:rsid w:val="00F1240C"/>
    <w:rsid w:val="00F125CF"/>
    <w:rsid w:val="00F13D70"/>
    <w:rsid w:val="00F722B8"/>
    <w:rsid w:val="00F9271B"/>
    <w:rsid w:val="00F960F0"/>
    <w:rsid w:val="00FB048B"/>
    <w:rsid w:val="00FB04F9"/>
    <w:rsid w:val="00FF029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0AF2"/>
    <w:rPr>
      <w:sz w:val="24"/>
      <w:szCs w:val="24"/>
    </w:rPr>
  </w:style>
  <w:style w:type="paragraph" w:styleId="Nagwek1">
    <w:name w:val="heading 1"/>
    <w:basedOn w:val="Normalny"/>
    <w:next w:val="Normalny"/>
    <w:qFormat/>
    <w:rsid w:val="00AC0AF2"/>
    <w:pPr>
      <w:keepNext/>
      <w:ind w:left="540"/>
      <w:outlineLvl w:val="0"/>
    </w:pPr>
    <w:rPr>
      <w:b/>
      <w:bCs/>
      <w:sz w:val="32"/>
    </w:rPr>
  </w:style>
  <w:style w:type="paragraph" w:styleId="Nagwek2">
    <w:name w:val="heading 2"/>
    <w:basedOn w:val="Normalny"/>
    <w:next w:val="Normalny"/>
    <w:qFormat/>
    <w:rsid w:val="00AC0AF2"/>
    <w:pPr>
      <w:keepNext/>
      <w:ind w:left="360"/>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semiHidden/>
    <w:rsid w:val="00AC0AF2"/>
    <w:pPr>
      <w:ind w:left="540"/>
    </w:pPr>
    <w:rPr>
      <w:b/>
      <w:bCs/>
    </w:rPr>
  </w:style>
  <w:style w:type="paragraph" w:styleId="Tekstpodstawowywcity2">
    <w:name w:val="Body Text Indent 2"/>
    <w:basedOn w:val="Normalny"/>
    <w:semiHidden/>
    <w:rsid w:val="00AC0AF2"/>
    <w:pPr>
      <w:ind w:left="360"/>
    </w:pPr>
  </w:style>
  <w:style w:type="numbering" w:customStyle="1" w:styleId="Styl1">
    <w:name w:val="Styl1"/>
    <w:uiPriority w:val="99"/>
    <w:rsid w:val="0042418C"/>
    <w:pPr>
      <w:numPr>
        <w:numId w:val="14"/>
      </w:numPr>
    </w:pPr>
  </w:style>
  <w:style w:type="numbering" w:customStyle="1" w:styleId="Styl2">
    <w:name w:val="Styl2"/>
    <w:uiPriority w:val="99"/>
    <w:rsid w:val="00983FAF"/>
    <w:pPr>
      <w:numPr>
        <w:numId w:val="18"/>
      </w:numPr>
    </w:pPr>
  </w:style>
  <w:style w:type="numbering" w:customStyle="1" w:styleId="Styl3">
    <w:name w:val="Styl3"/>
    <w:uiPriority w:val="99"/>
    <w:rsid w:val="00983FAF"/>
    <w:pPr>
      <w:numPr>
        <w:numId w:val="21"/>
      </w:numPr>
    </w:pPr>
  </w:style>
  <w:style w:type="numbering" w:customStyle="1" w:styleId="Styl4">
    <w:name w:val="Styl4"/>
    <w:uiPriority w:val="99"/>
    <w:rsid w:val="00777DC5"/>
    <w:pPr>
      <w:numPr>
        <w:numId w:val="23"/>
      </w:numPr>
    </w:pPr>
  </w:style>
  <w:style w:type="paragraph" w:customStyle="1" w:styleId="Default">
    <w:name w:val="Default"/>
    <w:rsid w:val="00BB75D3"/>
    <w:pPr>
      <w:autoSpaceDE w:val="0"/>
      <w:autoSpaceDN w:val="0"/>
      <w:adjustRightInd w:val="0"/>
    </w:pPr>
    <w:rPr>
      <w:color w:val="000000"/>
      <w:sz w:val="24"/>
      <w:szCs w:val="24"/>
    </w:rPr>
  </w:style>
  <w:style w:type="character" w:styleId="Hipercze">
    <w:name w:val="Hyperlink"/>
    <w:basedOn w:val="Domylnaczcionkaakapitu"/>
    <w:uiPriority w:val="99"/>
    <w:unhideWhenUsed/>
    <w:rsid w:val="00177832"/>
    <w:rPr>
      <w:color w:val="0000FF"/>
      <w:u w:val="single"/>
    </w:rPr>
  </w:style>
  <w:style w:type="paragraph" w:styleId="Nagwek">
    <w:name w:val="header"/>
    <w:basedOn w:val="Normalny"/>
    <w:link w:val="NagwekZnak"/>
    <w:uiPriority w:val="99"/>
    <w:semiHidden/>
    <w:unhideWhenUsed/>
    <w:rsid w:val="007B7345"/>
    <w:pPr>
      <w:tabs>
        <w:tab w:val="center" w:pos="4536"/>
        <w:tab w:val="right" w:pos="9072"/>
      </w:tabs>
    </w:pPr>
  </w:style>
  <w:style w:type="character" w:customStyle="1" w:styleId="NagwekZnak">
    <w:name w:val="Nagłówek Znak"/>
    <w:basedOn w:val="Domylnaczcionkaakapitu"/>
    <w:link w:val="Nagwek"/>
    <w:uiPriority w:val="99"/>
    <w:semiHidden/>
    <w:rsid w:val="007B7345"/>
    <w:rPr>
      <w:sz w:val="24"/>
      <w:szCs w:val="24"/>
    </w:rPr>
  </w:style>
  <w:style w:type="paragraph" w:styleId="Stopka">
    <w:name w:val="footer"/>
    <w:basedOn w:val="Normalny"/>
    <w:link w:val="StopkaZnak"/>
    <w:uiPriority w:val="99"/>
    <w:unhideWhenUsed/>
    <w:rsid w:val="007B7345"/>
    <w:pPr>
      <w:tabs>
        <w:tab w:val="center" w:pos="4536"/>
        <w:tab w:val="right" w:pos="9072"/>
      </w:tabs>
    </w:pPr>
  </w:style>
  <w:style w:type="character" w:customStyle="1" w:styleId="StopkaZnak">
    <w:name w:val="Stopka Znak"/>
    <w:basedOn w:val="Domylnaczcionkaakapitu"/>
    <w:link w:val="Stopka"/>
    <w:uiPriority w:val="99"/>
    <w:rsid w:val="007B734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1014</TotalTime>
  <Pages>6</Pages>
  <Words>2056</Words>
  <Characters>12338</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Mrągowo,dnia 06</vt:lpstr>
    </vt:vector>
  </TitlesOfParts>
  <Company>Mysia Pysia</Company>
  <LinksUpToDate>false</LinksUpToDate>
  <CharactersWithSpaces>14366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Mrągowo,dnia 06</dc:title>
  <dc:creator>Asia</dc:creator>
  <cp:lastModifiedBy>Solidarnosc Gdansk</cp:lastModifiedBy>
  <cp:revision>25</cp:revision>
  <cp:lastPrinted>2021-08-27T15:30:00Z</cp:lastPrinted>
  <dcterms:created xsi:type="dcterms:W3CDTF">2020-03-17T22:36:00Z</dcterms:created>
  <dcterms:modified xsi:type="dcterms:W3CDTF">2021-08-27T15:37:00Z</dcterms:modified>
</cp:coreProperties>
</file>